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Grid"/>
        <w:tblpPr w:leftFromText="180" w:rightFromText="180" w:vertAnchor="text" w:horzAnchor="margin" w:tblpY="-57"/>
        <w:tblOverlap w:val="never"/>
        <w:tblW w:w="9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3"/>
        <w:gridCol w:w="3135"/>
        <w:gridCol w:w="3135"/>
      </w:tblGrid>
      <w:tr w:rsidR="008B541F" w14:paraId="51A53C84" w14:textId="77777777" w:rsidTr="008B541F">
        <w:trPr>
          <w:trHeight w:val="710"/>
        </w:trPr>
        <w:tc>
          <w:tcPr>
            <w:tcW w:w="3193" w:type="dxa"/>
          </w:tcPr>
          <w:p w14:paraId="26446CB2" w14:textId="6573CACF" w:rsidR="008B541F" w:rsidRDefault="008B541F" w:rsidP="008B541F">
            <w:pPr>
              <w:pStyle w:val="Body"/>
              <w:spacing w:line="360" w:lineRule="auto"/>
              <w:jc w:val="both"/>
              <w:rPr>
                <w:rFonts w:cs="Calibri"/>
                <w:b/>
                <w:bCs/>
                <w:color w:val="2F5496" w:themeColor="accent1" w:themeShade="BF"/>
                <w:sz w:val="22"/>
                <w:szCs w:val="22"/>
              </w:rPr>
            </w:pPr>
            <w:r w:rsidRPr="007A21D8">
              <w:rPr>
                <w:rFonts w:cs="Calibri"/>
                <w:b/>
                <w:bCs/>
                <w:noProof/>
                <w:color w:val="2F5496" w:themeColor="accent1" w:themeShade="BF"/>
                <w:sz w:val="22"/>
                <w:szCs w:val="22"/>
              </w:rPr>
              <w:drawing>
                <wp:inline distT="0" distB="0" distL="0" distR="0" wp14:anchorId="26385D37" wp14:editId="5B5CBDAD">
                  <wp:extent cx="1828430" cy="82759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3212" cy="834280"/>
                          </a:xfrm>
                          <a:prstGeom prst="rect">
                            <a:avLst/>
                          </a:prstGeom>
                          <a:noFill/>
                          <a:ln>
                            <a:noFill/>
                          </a:ln>
                        </pic:spPr>
                      </pic:pic>
                    </a:graphicData>
                  </a:graphic>
                </wp:inline>
              </w:drawing>
            </w:r>
          </w:p>
        </w:tc>
        <w:tc>
          <w:tcPr>
            <w:tcW w:w="3135" w:type="dxa"/>
          </w:tcPr>
          <w:p w14:paraId="234A9F31" w14:textId="6D7411E9" w:rsidR="00610EDA" w:rsidRPr="00610EDA" w:rsidRDefault="00610EDA" w:rsidP="008B541F">
            <w:pPr>
              <w:pStyle w:val="Body"/>
              <w:spacing w:line="360" w:lineRule="auto"/>
              <w:jc w:val="center"/>
              <w:rPr>
                <w:rFonts w:cs="Calibri"/>
                <w:b/>
                <w:bCs/>
                <w:color w:val="auto"/>
                <w:sz w:val="18"/>
                <w:szCs w:val="18"/>
              </w:rPr>
            </w:pPr>
            <w:r w:rsidRPr="00610EDA">
              <w:rPr>
                <w:rFonts w:cs="Calibri"/>
                <w:b/>
                <w:bCs/>
                <w:color w:val="auto"/>
                <w:sz w:val="18"/>
                <w:szCs w:val="18"/>
              </w:rPr>
              <w:t>GENDER EQUALITY DEPARTMENT</w:t>
            </w:r>
          </w:p>
          <w:p w14:paraId="2A0ABED5" w14:textId="6365269A" w:rsidR="008B541F" w:rsidRPr="008B541F" w:rsidRDefault="00610EDA" w:rsidP="008B541F">
            <w:pPr>
              <w:pStyle w:val="Body"/>
              <w:spacing w:line="360" w:lineRule="auto"/>
              <w:jc w:val="center"/>
              <w:rPr>
                <w:rFonts w:cs="Calibri"/>
                <w:b/>
                <w:bCs/>
                <w:color w:val="auto"/>
              </w:rPr>
            </w:pPr>
            <w:r w:rsidRPr="00610EDA">
              <w:rPr>
                <w:rFonts w:cs="Calibri"/>
                <w:b/>
                <w:bCs/>
                <w:color w:val="auto"/>
                <w:sz w:val="18"/>
                <w:szCs w:val="18"/>
              </w:rPr>
              <w:t>MINISTRY OF LABOUR- INVALIDS AND SOCIAL AFFAIRS</w:t>
            </w:r>
            <w:r>
              <w:rPr>
                <w:rFonts w:cs="Calibri"/>
                <w:b/>
                <w:bCs/>
                <w:color w:val="auto"/>
              </w:rPr>
              <w:t xml:space="preserve">  </w:t>
            </w:r>
          </w:p>
        </w:tc>
        <w:tc>
          <w:tcPr>
            <w:tcW w:w="3135" w:type="dxa"/>
          </w:tcPr>
          <w:p w14:paraId="7947C6DE" w14:textId="73E028E9" w:rsidR="008B541F" w:rsidRDefault="008B541F" w:rsidP="008B541F">
            <w:pPr>
              <w:pStyle w:val="Body"/>
              <w:spacing w:line="360" w:lineRule="auto"/>
              <w:jc w:val="both"/>
              <w:rPr>
                <w:rFonts w:cs="Calibri"/>
                <w:b/>
                <w:bCs/>
                <w:color w:val="2F5496" w:themeColor="accent1" w:themeShade="BF"/>
                <w:sz w:val="22"/>
                <w:szCs w:val="22"/>
              </w:rPr>
            </w:pPr>
            <w:r w:rsidRPr="007A21D8">
              <w:rPr>
                <w:rFonts w:cs="Calibri"/>
                <w:noProof/>
                <w:color w:val="auto"/>
                <w:sz w:val="22"/>
                <w:szCs w:val="22"/>
                <w:lang w:val="en-AU" w:eastAsia="en-AU"/>
              </w:rPr>
              <w:drawing>
                <wp:inline distT="0" distB="0" distL="0" distR="0" wp14:anchorId="798E7AF0" wp14:editId="6A0F329C">
                  <wp:extent cx="1732875" cy="734691"/>
                  <wp:effectExtent l="0" t="0" r="1270" b="0"/>
                  <wp:docPr id="1073741826" name="officeArt object" descr="image007"/>
                  <wp:cNvGraphicFramePr/>
                  <a:graphic xmlns:a="http://schemas.openxmlformats.org/drawingml/2006/main">
                    <a:graphicData uri="http://schemas.openxmlformats.org/drawingml/2006/picture">
                      <pic:pic xmlns:pic="http://schemas.openxmlformats.org/drawingml/2006/picture">
                        <pic:nvPicPr>
                          <pic:cNvPr id="1073741826" name="image007" descr="image007"/>
                          <pic:cNvPicPr>
                            <a:picLocks noChangeAspect="1"/>
                          </pic:cNvPicPr>
                        </pic:nvPicPr>
                        <pic:blipFill>
                          <a:blip r:embed="rId13"/>
                          <a:stretch>
                            <a:fillRect/>
                          </a:stretch>
                        </pic:blipFill>
                        <pic:spPr>
                          <a:xfrm>
                            <a:off x="0" y="0"/>
                            <a:ext cx="1736584" cy="736263"/>
                          </a:xfrm>
                          <a:prstGeom prst="rect">
                            <a:avLst/>
                          </a:prstGeom>
                          <a:ln w="12700" cap="flat">
                            <a:noFill/>
                            <a:miter lim="400000"/>
                          </a:ln>
                          <a:effectLst/>
                        </pic:spPr>
                      </pic:pic>
                    </a:graphicData>
                  </a:graphic>
                </wp:inline>
              </w:drawing>
            </w:r>
          </w:p>
        </w:tc>
      </w:tr>
    </w:tbl>
    <w:p w14:paraId="15824521" w14:textId="77777777" w:rsidR="00D87E2A" w:rsidRPr="00353424" w:rsidRDefault="00D87E2A" w:rsidP="00517BB6">
      <w:pPr>
        <w:pStyle w:val="Body"/>
        <w:spacing w:line="360" w:lineRule="auto"/>
        <w:jc w:val="both"/>
        <w:rPr>
          <w:rFonts w:ascii="Calibri" w:eastAsia="Calibri" w:hAnsi="Calibri" w:cs="Calibri"/>
          <w:b/>
          <w:bCs/>
          <w:color w:val="2F5496" w:themeColor="accent1" w:themeShade="BF"/>
          <w:sz w:val="22"/>
          <w:szCs w:val="22"/>
        </w:rPr>
      </w:pPr>
    </w:p>
    <w:p w14:paraId="1C892A86" w14:textId="77777777" w:rsidR="00D87E2A" w:rsidRPr="00353424" w:rsidRDefault="00D87E2A" w:rsidP="00517BB6">
      <w:pPr>
        <w:pStyle w:val="Body"/>
        <w:spacing w:line="360" w:lineRule="auto"/>
        <w:jc w:val="both"/>
        <w:rPr>
          <w:rFonts w:ascii="Calibri" w:eastAsia="Calibri" w:hAnsi="Calibri" w:cs="Calibri"/>
          <w:b/>
          <w:bCs/>
          <w:color w:val="2F5496" w:themeColor="accent1" w:themeShade="BF"/>
          <w:sz w:val="22"/>
          <w:szCs w:val="22"/>
        </w:rPr>
      </w:pPr>
    </w:p>
    <w:p w14:paraId="721A6DE5" w14:textId="41A2C5C0" w:rsidR="0022274B" w:rsidRPr="007A21D8" w:rsidRDefault="002A172C" w:rsidP="00C9641B">
      <w:pPr>
        <w:pStyle w:val="Body"/>
        <w:spacing w:line="360" w:lineRule="auto"/>
        <w:jc w:val="center"/>
        <w:rPr>
          <w:rFonts w:ascii="Calibri" w:eastAsia="Calibri" w:hAnsi="Calibri" w:cs="Calibri"/>
          <w:b/>
          <w:bCs/>
          <w:color w:val="2F5496" w:themeColor="accent1" w:themeShade="BF"/>
          <w:sz w:val="22"/>
          <w:szCs w:val="22"/>
        </w:rPr>
      </w:pPr>
      <w:r w:rsidRPr="007A21D8">
        <w:rPr>
          <w:rFonts w:ascii="Calibri" w:eastAsia="Calibri" w:hAnsi="Calibri" w:cs="Calibri"/>
          <w:b/>
          <w:bCs/>
          <w:color w:val="2F5496" w:themeColor="accent1" w:themeShade="BF"/>
          <w:sz w:val="22"/>
          <w:szCs w:val="22"/>
        </w:rPr>
        <w:t>TERMS OF REFERENCE</w:t>
      </w:r>
    </w:p>
    <w:p w14:paraId="3B6287CE" w14:textId="5ABBCCDA" w:rsidR="000B1818" w:rsidRPr="007A21D8" w:rsidRDefault="000B1818" w:rsidP="00517BB6">
      <w:pPr>
        <w:pStyle w:val="Body"/>
        <w:pBdr>
          <w:bottom w:val="single" w:sz="6" w:space="1" w:color="auto"/>
        </w:pBdr>
        <w:spacing w:line="360" w:lineRule="auto"/>
        <w:jc w:val="both"/>
        <w:rPr>
          <w:rFonts w:ascii="Calibri" w:eastAsia="Calibri" w:hAnsi="Calibri" w:cs="Calibri"/>
          <w:b/>
          <w:bCs/>
          <w:color w:val="auto"/>
          <w:sz w:val="22"/>
          <w:szCs w:val="22"/>
        </w:rPr>
      </w:pPr>
    </w:p>
    <w:p w14:paraId="5043F932" w14:textId="255756A6" w:rsidR="000B1818" w:rsidRPr="007A21D8" w:rsidRDefault="000B1818" w:rsidP="00517BB6">
      <w:pPr>
        <w:pStyle w:val="Body"/>
        <w:pBdr>
          <w:top w:val="none" w:sz="0" w:space="0" w:color="auto"/>
        </w:pBdr>
        <w:spacing w:line="360" w:lineRule="auto"/>
        <w:jc w:val="both"/>
        <w:rPr>
          <w:rFonts w:ascii="Calibri" w:eastAsia="Calibri" w:hAnsi="Calibri" w:cs="Calibri"/>
          <w:b/>
          <w:bCs/>
          <w:color w:val="auto"/>
          <w:sz w:val="22"/>
          <w:szCs w:val="22"/>
        </w:rPr>
      </w:pPr>
    </w:p>
    <w:tbl>
      <w:tblPr>
        <w:tblW w:w="8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5755"/>
      </w:tblGrid>
      <w:tr w:rsidR="00DC06C0" w:rsidRPr="007A21D8" w14:paraId="7EDC0763" w14:textId="77777777" w:rsidTr="00527A4C">
        <w:trPr>
          <w:trHeight w:val="275"/>
          <w:jc w:val="center"/>
        </w:trPr>
        <w:tc>
          <w:tcPr>
            <w:tcW w:w="2335" w:type="dxa"/>
          </w:tcPr>
          <w:p w14:paraId="4B091C9E" w14:textId="77777777" w:rsidR="002E6C37" w:rsidRPr="007A21D8" w:rsidRDefault="002E6C37" w:rsidP="00517BB6">
            <w:pPr>
              <w:spacing w:line="360" w:lineRule="auto"/>
              <w:ind w:right="-961"/>
              <w:jc w:val="both"/>
              <w:rPr>
                <w:rFonts w:ascii="Calibri" w:hAnsi="Calibri" w:cs="Calibri"/>
                <w:sz w:val="22"/>
                <w:szCs w:val="22"/>
              </w:rPr>
            </w:pPr>
            <w:r w:rsidRPr="007A21D8">
              <w:rPr>
                <w:rFonts w:ascii="Calibri" w:hAnsi="Calibri" w:cs="Calibri"/>
                <w:sz w:val="22"/>
                <w:szCs w:val="22"/>
              </w:rPr>
              <w:t xml:space="preserve">Reference number </w:t>
            </w:r>
          </w:p>
        </w:tc>
        <w:tc>
          <w:tcPr>
            <w:tcW w:w="5755" w:type="dxa"/>
          </w:tcPr>
          <w:p w14:paraId="6E70F7B7" w14:textId="24901B03" w:rsidR="002E6C37" w:rsidRPr="007A21D8" w:rsidRDefault="002E6C37" w:rsidP="00517BB6">
            <w:pPr>
              <w:spacing w:line="360" w:lineRule="auto"/>
              <w:jc w:val="both"/>
              <w:rPr>
                <w:rFonts w:ascii="Calibri" w:hAnsi="Calibri" w:cs="Calibri"/>
                <w:b/>
                <w:sz w:val="22"/>
                <w:szCs w:val="22"/>
              </w:rPr>
            </w:pPr>
            <w:r w:rsidRPr="007A21D8">
              <w:rPr>
                <w:rFonts w:ascii="Calibri" w:hAnsi="Calibri" w:cs="Calibri"/>
                <w:b/>
                <w:sz w:val="22"/>
                <w:szCs w:val="22"/>
              </w:rPr>
              <w:t>TOR-VNM-202</w:t>
            </w:r>
            <w:r w:rsidR="003F625F" w:rsidRPr="007A21D8">
              <w:rPr>
                <w:rFonts w:ascii="Calibri" w:hAnsi="Calibri" w:cs="Calibri"/>
                <w:b/>
                <w:sz w:val="22"/>
                <w:szCs w:val="22"/>
              </w:rPr>
              <w:t>2</w:t>
            </w:r>
            <w:r w:rsidRPr="007A21D8">
              <w:rPr>
                <w:rFonts w:ascii="Calibri" w:hAnsi="Calibri" w:cs="Calibri"/>
                <w:b/>
                <w:sz w:val="22"/>
                <w:szCs w:val="22"/>
              </w:rPr>
              <w:t>-</w:t>
            </w:r>
            <w:r w:rsidR="00A3391F" w:rsidRPr="007A21D8">
              <w:rPr>
                <w:rFonts w:ascii="Calibri" w:hAnsi="Calibri" w:cs="Calibri"/>
                <w:b/>
                <w:sz w:val="22"/>
                <w:szCs w:val="22"/>
              </w:rPr>
              <w:t>00</w:t>
            </w:r>
            <w:r w:rsidR="00C9641B" w:rsidRPr="007A21D8">
              <w:rPr>
                <w:rFonts w:ascii="Calibri" w:hAnsi="Calibri" w:cs="Calibri"/>
                <w:b/>
                <w:sz w:val="22"/>
                <w:szCs w:val="22"/>
              </w:rPr>
              <w:t xml:space="preserve">9 </w:t>
            </w:r>
            <w:r w:rsidR="00F85CA9" w:rsidRPr="007A21D8">
              <w:rPr>
                <w:rFonts w:ascii="Calibri" w:hAnsi="Calibri" w:cs="Calibri"/>
                <w:b/>
                <w:sz w:val="22"/>
                <w:szCs w:val="22"/>
              </w:rPr>
              <w:t xml:space="preserve">(please refer to this number in the application letter) </w:t>
            </w:r>
          </w:p>
        </w:tc>
      </w:tr>
      <w:tr w:rsidR="00DC06C0" w:rsidRPr="007A21D8" w14:paraId="2B3F9280" w14:textId="77777777" w:rsidTr="00527A4C">
        <w:trPr>
          <w:trHeight w:val="275"/>
          <w:jc w:val="center"/>
        </w:trPr>
        <w:tc>
          <w:tcPr>
            <w:tcW w:w="2335" w:type="dxa"/>
          </w:tcPr>
          <w:p w14:paraId="5A144DFC" w14:textId="77777777" w:rsidR="002E6C37" w:rsidRPr="007A21D8" w:rsidRDefault="002E6C37" w:rsidP="00517BB6">
            <w:pPr>
              <w:spacing w:line="360" w:lineRule="auto"/>
              <w:ind w:right="-961"/>
              <w:jc w:val="both"/>
              <w:rPr>
                <w:rFonts w:ascii="Calibri" w:hAnsi="Calibri" w:cs="Calibri"/>
                <w:sz w:val="22"/>
                <w:szCs w:val="22"/>
              </w:rPr>
            </w:pPr>
            <w:r w:rsidRPr="007A21D8">
              <w:rPr>
                <w:rFonts w:ascii="Calibri" w:hAnsi="Calibri" w:cs="Calibri"/>
                <w:sz w:val="22"/>
                <w:szCs w:val="22"/>
              </w:rPr>
              <w:t xml:space="preserve">Title </w:t>
            </w:r>
          </w:p>
        </w:tc>
        <w:tc>
          <w:tcPr>
            <w:tcW w:w="5755" w:type="dxa"/>
          </w:tcPr>
          <w:p w14:paraId="5800A179" w14:textId="4C315B46" w:rsidR="002E6C37" w:rsidRPr="007A21D8" w:rsidRDefault="00D87E2A" w:rsidP="004F7CC2">
            <w:pPr>
              <w:spacing w:line="360" w:lineRule="auto"/>
              <w:jc w:val="both"/>
              <w:rPr>
                <w:rFonts w:ascii="Calibri" w:hAnsi="Calibri" w:cs="Calibri"/>
                <w:sz w:val="22"/>
                <w:szCs w:val="22"/>
              </w:rPr>
            </w:pPr>
            <w:r w:rsidRPr="007A21D8">
              <w:rPr>
                <w:rFonts w:ascii="Calibri" w:hAnsi="Calibri" w:cs="Calibri"/>
                <w:sz w:val="22"/>
                <w:szCs w:val="22"/>
              </w:rPr>
              <w:t xml:space="preserve">International </w:t>
            </w:r>
            <w:r w:rsidR="004A026D" w:rsidRPr="007A21D8">
              <w:rPr>
                <w:rFonts w:ascii="Calibri" w:hAnsi="Calibri" w:cs="Calibri"/>
                <w:sz w:val="22"/>
                <w:szCs w:val="22"/>
              </w:rPr>
              <w:t xml:space="preserve">Gender </w:t>
            </w:r>
            <w:r w:rsidRPr="007A21D8">
              <w:rPr>
                <w:rFonts w:ascii="Calibri" w:hAnsi="Calibri" w:cs="Calibri"/>
                <w:sz w:val="22"/>
                <w:szCs w:val="22"/>
              </w:rPr>
              <w:t>consu</w:t>
            </w:r>
            <w:r w:rsidR="00A833D7" w:rsidRPr="007A21D8">
              <w:rPr>
                <w:rFonts w:ascii="Calibri" w:hAnsi="Calibri" w:cs="Calibri"/>
                <w:sz w:val="22"/>
                <w:szCs w:val="22"/>
              </w:rPr>
              <w:t>l</w:t>
            </w:r>
            <w:r w:rsidRPr="007A21D8">
              <w:rPr>
                <w:rFonts w:ascii="Calibri" w:hAnsi="Calibri" w:cs="Calibri"/>
                <w:sz w:val="22"/>
                <w:szCs w:val="22"/>
              </w:rPr>
              <w:t>tant</w:t>
            </w:r>
            <w:r w:rsidR="00006F38" w:rsidRPr="007A21D8">
              <w:rPr>
                <w:rFonts w:ascii="Calibri" w:hAnsi="Calibri" w:cs="Calibri"/>
                <w:sz w:val="22"/>
                <w:szCs w:val="22"/>
              </w:rPr>
              <w:t xml:space="preserve"> </w:t>
            </w:r>
            <w:r w:rsidR="004F7CC2" w:rsidRPr="007A21D8">
              <w:rPr>
                <w:rFonts w:ascii="Calibri" w:hAnsi="Calibri" w:cs="Calibri"/>
                <w:sz w:val="22"/>
                <w:szCs w:val="22"/>
              </w:rPr>
              <w:t>to support the</w:t>
            </w:r>
            <w:r w:rsidR="00CF099B" w:rsidRPr="007A21D8">
              <w:rPr>
                <w:rFonts w:ascii="Calibri" w:hAnsi="Calibri" w:cs="Calibri"/>
                <w:sz w:val="22"/>
                <w:szCs w:val="22"/>
              </w:rPr>
              <w:t xml:space="preserve"> process of</w:t>
            </w:r>
            <w:r w:rsidR="004F7CC2" w:rsidRPr="007A21D8">
              <w:rPr>
                <w:rFonts w:ascii="Calibri" w:hAnsi="Calibri" w:cs="Calibri"/>
                <w:sz w:val="22"/>
                <w:szCs w:val="22"/>
              </w:rPr>
              <w:t xml:space="preserve"> amendment and supplementation of Gender Equality Law </w:t>
            </w:r>
          </w:p>
        </w:tc>
      </w:tr>
      <w:tr w:rsidR="00DC06C0" w:rsidRPr="007A21D8" w14:paraId="502D6D22" w14:textId="77777777" w:rsidTr="00527A4C">
        <w:trPr>
          <w:trHeight w:val="495"/>
          <w:jc w:val="center"/>
        </w:trPr>
        <w:tc>
          <w:tcPr>
            <w:tcW w:w="2335" w:type="dxa"/>
          </w:tcPr>
          <w:p w14:paraId="40E3EF6C" w14:textId="77777777" w:rsidR="002E6C37" w:rsidRPr="007A21D8" w:rsidRDefault="002E6C37" w:rsidP="00517BB6">
            <w:pPr>
              <w:spacing w:line="360" w:lineRule="auto"/>
              <w:ind w:right="-961"/>
              <w:jc w:val="both"/>
              <w:rPr>
                <w:rFonts w:ascii="Calibri" w:hAnsi="Calibri" w:cs="Calibri"/>
                <w:sz w:val="22"/>
                <w:szCs w:val="22"/>
              </w:rPr>
            </w:pPr>
            <w:r w:rsidRPr="007A21D8">
              <w:rPr>
                <w:rFonts w:ascii="Calibri" w:hAnsi="Calibri" w:cs="Calibri"/>
                <w:sz w:val="22"/>
                <w:szCs w:val="22"/>
              </w:rPr>
              <w:t xml:space="preserve">Purpose </w:t>
            </w:r>
          </w:p>
        </w:tc>
        <w:tc>
          <w:tcPr>
            <w:tcW w:w="5755" w:type="dxa"/>
          </w:tcPr>
          <w:p w14:paraId="0364E18C" w14:textId="70B868B8" w:rsidR="002E6C37" w:rsidRPr="007A21D8" w:rsidRDefault="002E6C37" w:rsidP="00ED40E9">
            <w:pPr>
              <w:spacing w:line="360" w:lineRule="auto"/>
              <w:jc w:val="both"/>
              <w:rPr>
                <w:rFonts w:ascii="Calibri" w:hAnsi="Calibri" w:cs="Calibri"/>
                <w:sz w:val="22"/>
                <w:szCs w:val="22"/>
              </w:rPr>
            </w:pPr>
            <w:r w:rsidRPr="007A21D8">
              <w:rPr>
                <w:rFonts w:ascii="Calibri" w:hAnsi="Calibri" w:cs="Calibri"/>
                <w:sz w:val="22"/>
                <w:szCs w:val="22"/>
              </w:rPr>
              <w:t>To</w:t>
            </w:r>
            <w:r w:rsidR="00783071" w:rsidRPr="007A21D8">
              <w:rPr>
                <w:rFonts w:ascii="Calibri" w:hAnsi="Calibri" w:cs="Calibri"/>
                <w:sz w:val="22"/>
                <w:szCs w:val="22"/>
              </w:rPr>
              <w:t xml:space="preserve"> </w:t>
            </w:r>
            <w:r w:rsidRPr="007A21D8">
              <w:rPr>
                <w:rFonts w:ascii="Calibri" w:hAnsi="Calibri" w:cs="Calibri"/>
                <w:sz w:val="22"/>
                <w:szCs w:val="22"/>
              </w:rPr>
              <w:t>provide technical</w:t>
            </w:r>
            <w:r w:rsidR="00E70131" w:rsidRPr="007A21D8">
              <w:rPr>
                <w:rFonts w:ascii="Calibri" w:hAnsi="Calibri" w:cs="Calibri"/>
                <w:sz w:val="22"/>
                <w:szCs w:val="22"/>
              </w:rPr>
              <w:t xml:space="preserve"> assistance</w:t>
            </w:r>
            <w:r w:rsidR="00435529" w:rsidRPr="007A21D8">
              <w:rPr>
                <w:rFonts w:ascii="Calibri" w:hAnsi="Calibri" w:cs="Calibri"/>
                <w:sz w:val="22"/>
                <w:szCs w:val="22"/>
              </w:rPr>
              <w:t xml:space="preserve"> in the process of</w:t>
            </w:r>
            <w:r w:rsidR="00006F38" w:rsidRPr="007A21D8">
              <w:rPr>
                <w:rFonts w:ascii="Calibri" w:hAnsi="Calibri" w:cs="Calibri"/>
                <w:sz w:val="22"/>
                <w:szCs w:val="22"/>
              </w:rPr>
              <w:t xml:space="preserve"> the amendment and supplementation of Gender Equality Law</w:t>
            </w:r>
            <w:r w:rsidR="0050628F" w:rsidRPr="007A21D8">
              <w:rPr>
                <w:rFonts w:ascii="Calibri" w:hAnsi="Calibri" w:cs="Calibri"/>
                <w:sz w:val="22"/>
                <w:szCs w:val="22"/>
              </w:rPr>
              <w:t xml:space="preserve"> of Viet Nam</w:t>
            </w:r>
            <w:r w:rsidR="00006F38" w:rsidRPr="007A21D8">
              <w:rPr>
                <w:rFonts w:ascii="Calibri" w:hAnsi="Calibri" w:cs="Calibri"/>
                <w:sz w:val="22"/>
                <w:szCs w:val="22"/>
              </w:rPr>
              <w:t xml:space="preserve"> </w:t>
            </w:r>
          </w:p>
        </w:tc>
      </w:tr>
      <w:tr w:rsidR="00DC06C0" w:rsidRPr="007A21D8" w14:paraId="31F50939" w14:textId="77777777" w:rsidTr="00527A4C">
        <w:trPr>
          <w:trHeight w:val="284"/>
          <w:jc w:val="center"/>
        </w:trPr>
        <w:tc>
          <w:tcPr>
            <w:tcW w:w="2335" w:type="dxa"/>
          </w:tcPr>
          <w:p w14:paraId="79C090CF" w14:textId="77777777" w:rsidR="002E6C37" w:rsidRPr="007A21D8" w:rsidRDefault="002E6C37" w:rsidP="00517BB6">
            <w:pPr>
              <w:spacing w:line="360" w:lineRule="auto"/>
              <w:ind w:right="-961"/>
              <w:jc w:val="both"/>
              <w:rPr>
                <w:rFonts w:ascii="Calibri" w:hAnsi="Calibri" w:cs="Calibri"/>
                <w:sz w:val="22"/>
                <w:szCs w:val="22"/>
              </w:rPr>
            </w:pPr>
            <w:r w:rsidRPr="007A21D8">
              <w:rPr>
                <w:rFonts w:ascii="Calibri" w:hAnsi="Calibri" w:cs="Calibri"/>
                <w:sz w:val="22"/>
                <w:szCs w:val="22"/>
              </w:rPr>
              <w:t>Duty Station</w:t>
            </w:r>
          </w:p>
        </w:tc>
        <w:tc>
          <w:tcPr>
            <w:tcW w:w="5755" w:type="dxa"/>
          </w:tcPr>
          <w:p w14:paraId="6B803EC5" w14:textId="6D964F6E" w:rsidR="002E6C37" w:rsidRPr="007A21D8" w:rsidRDefault="001A45AA" w:rsidP="00517BB6">
            <w:pPr>
              <w:spacing w:line="360" w:lineRule="auto"/>
              <w:ind w:right="34"/>
              <w:jc w:val="both"/>
              <w:rPr>
                <w:rFonts w:ascii="Calibri" w:hAnsi="Calibri" w:cs="Calibri"/>
                <w:sz w:val="22"/>
                <w:szCs w:val="22"/>
              </w:rPr>
            </w:pPr>
            <w:r w:rsidRPr="007A21D8">
              <w:rPr>
                <w:rFonts w:ascii="Calibri" w:hAnsi="Calibri" w:cs="Calibri"/>
                <w:sz w:val="22"/>
                <w:szCs w:val="22"/>
              </w:rPr>
              <w:t>Home-based and visit Viet Nam to participate in the policy dialogues/meetings for the amendment and supplementation of Gender Equality Law of Viet Nam</w:t>
            </w:r>
          </w:p>
        </w:tc>
      </w:tr>
      <w:tr w:rsidR="00DC06C0" w:rsidRPr="007A21D8" w14:paraId="2EAB2172" w14:textId="77777777" w:rsidTr="00527A4C">
        <w:trPr>
          <w:trHeight w:val="275"/>
          <w:jc w:val="center"/>
        </w:trPr>
        <w:tc>
          <w:tcPr>
            <w:tcW w:w="2335" w:type="dxa"/>
          </w:tcPr>
          <w:p w14:paraId="206F9AB6" w14:textId="77777777" w:rsidR="002E6C37" w:rsidRPr="007A21D8" w:rsidRDefault="002E6C37" w:rsidP="00517BB6">
            <w:pPr>
              <w:spacing w:line="360" w:lineRule="auto"/>
              <w:ind w:right="-961"/>
              <w:jc w:val="both"/>
              <w:rPr>
                <w:rFonts w:ascii="Calibri" w:hAnsi="Calibri" w:cs="Calibri"/>
                <w:sz w:val="22"/>
                <w:szCs w:val="22"/>
              </w:rPr>
            </w:pPr>
            <w:r w:rsidRPr="007A21D8">
              <w:rPr>
                <w:rFonts w:ascii="Calibri" w:hAnsi="Calibri" w:cs="Calibri"/>
                <w:sz w:val="22"/>
                <w:szCs w:val="22"/>
              </w:rPr>
              <w:t>Contract duration</w:t>
            </w:r>
          </w:p>
        </w:tc>
        <w:tc>
          <w:tcPr>
            <w:tcW w:w="5755" w:type="dxa"/>
          </w:tcPr>
          <w:p w14:paraId="748F0B23" w14:textId="5B4C895D" w:rsidR="002E6C37" w:rsidRPr="007A21D8" w:rsidRDefault="00D87E2A" w:rsidP="00517BB6">
            <w:pPr>
              <w:spacing w:line="360" w:lineRule="auto"/>
              <w:ind w:right="13"/>
              <w:jc w:val="both"/>
              <w:rPr>
                <w:rFonts w:ascii="Calibri" w:hAnsi="Calibri" w:cs="Calibri"/>
                <w:sz w:val="22"/>
                <w:szCs w:val="22"/>
              </w:rPr>
            </w:pPr>
            <w:r w:rsidRPr="007A21D8">
              <w:rPr>
                <w:rFonts w:ascii="Calibri" w:hAnsi="Calibri" w:cs="Calibri"/>
                <w:sz w:val="22"/>
                <w:szCs w:val="22"/>
              </w:rPr>
              <w:t>From</w:t>
            </w:r>
            <w:r w:rsidR="00E70131" w:rsidRPr="007A21D8">
              <w:rPr>
                <w:rFonts w:ascii="Calibri" w:hAnsi="Calibri" w:cs="Calibri"/>
                <w:sz w:val="22"/>
                <w:szCs w:val="22"/>
              </w:rPr>
              <w:t xml:space="preserve"> 1 Ju</w:t>
            </w:r>
            <w:r w:rsidR="008E1238" w:rsidRPr="007A21D8">
              <w:rPr>
                <w:rFonts w:ascii="Calibri" w:hAnsi="Calibri" w:cs="Calibri"/>
                <w:sz w:val="22"/>
                <w:szCs w:val="22"/>
              </w:rPr>
              <w:t>ly</w:t>
            </w:r>
            <w:r w:rsidR="00E70131" w:rsidRPr="007A21D8">
              <w:rPr>
                <w:rFonts w:ascii="Calibri" w:hAnsi="Calibri" w:cs="Calibri"/>
                <w:sz w:val="22"/>
                <w:szCs w:val="22"/>
              </w:rPr>
              <w:t xml:space="preserve"> </w:t>
            </w:r>
            <w:r w:rsidRPr="007A21D8">
              <w:rPr>
                <w:rFonts w:ascii="Calibri" w:hAnsi="Calibri" w:cs="Calibri"/>
                <w:sz w:val="22"/>
                <w:szCs w:val="22"/>
              </w:rPr>
              <w:t>2022 to</w:t>
            </w:r>
            <w:r w:rsidR="0044315F" w:rsidRPr="007A21D8">
              <w:rPr>
                <w:rFonts w:ascii="Calibri" w:hAnsi="Calibri" w:cs="Calibri"/>
                <w:sz w:val="22"/>
                <w:szCs w:val="22"/>
              </w:rPr>
              <w:t xml:space="preserve"> 15</w:t>
            </w:r>
            <w:r w:rsidRPr="007A21D8">
              <w:rPr>
                <w:rFonts w:ascii="Calibri" w:hAnsi="Calibri" w:cs="Calibri"/>
                <w:sz w:val="22"/>
                <w:szCs w:val="22"/>
              </w:rPr>
              <w:t xml:space="preserve"> </w:t>
            </w:r>
            <w:r w:rsidR="0009048A" w:rsidRPr="007A21D8">
              <w:rPr>
                <w:rFonts w:ascii="Calibri" w:hAnsi="Calibri" w:cs="Calibri"/>
                <w:sz w:val="22"/>
                <w:szCs w:val="22"/>
              </w:rPr>
              <w:t xml:space="preserve">December </w:t>
            </w:r>
            <w:r w:rsidR="00110FAA" w:rsidRPr="007A21D8">
              <w:rPr>
                <w:rFonts w:ascii="Calibri" w:hAnsi="Calibri" w:cs="Calibri"/>
                <w:sz w:val="22"/>
                <w:szCs w:val="22"/>
              </w:rPr>
              <w:t>2023</w:t>
            </w:r>
            <w:r w:rsidR="008522C7" w:rsidRPr="007A21D8">
              <w:rPr>
                <w:rFonts w:ascii="Calibri" w:hAnsi="Calibri" w:cs="Calibri"/>
                <w:sz w:val="22"/>
                <w:szCs w:val="22"/>
              </w:rPr>
              <w:t xml:space="preserve"> (maximum 10</w:t>
            </w:r>
            <w:r w:rsidR="00953E28" w:rsidRPr="007A21D8">
              <w:rPr>
                <w:rFonts w:ascii="Calibri" w:hAnsi="Calibri" w:cs="Calibri"/>
                <w:sz w:val="22"/>
                <w:szCs w:val="22"/>
              </w:rPr>
              <w:t>6</w:t>
            </w:r>
            <w:r w:rsidR="008522C7" w:rsidRPr="007A21D8">
              <w:rPr>
                <w:rFonts w:ascii="Calibri" w:hAnsi="Calibri" w:cs="Calibri"/>
                <w:sz w:val="22"/>
                <w:szCs w:val="22"/>
              </w:rPr>
              <w:t xml:space="preserve"> working days) </w:t>
            </w:r>
          </w:p>
        </w:tc>
      </w:tr>
      <w:tr w:rsidR="00DC06C0" w:rsidRPr="007A21D8" w14:paraId="1D95662F" w14:textId="77777777" w:rsidTr="00527A4C">
        <w:trPr>
          <w:trHeight w:val="332"/>
          <w:jc w:val="center"/>
        </w:trPr>
        <w:tc>
          <w:tcPr>
            <w:tcW w:w="2335" w:type="dxa"/>
          </w:tcPr>
          <w:p w14:paraId="762EE342" w14:textId="77777777" w:rsidR="002E6C37" w:rsidRPr="007A21D8" w:rsidRDefault="002E6C37" w:rsidP="00517BB6">
            <w:pPr>
              <w:spacing w:line="360" w:lineRule="auto"/>
              <w:ind w:right="-961"/>
              <w:jc w:val="both"/>
              <w:rPr>
                <w:rFonts w:ascii="Calibri" w:hAnsi="Calibri" w:cs="Calibri"/>
                <w:sz w:val="22"/>
                <w:szCs w:val="22"/>
              </w:rPr>
            </w:pPr>
            <w:r w:rsidRPr="007A21D8">
              <w:rPr>
                <w:rFonts w:ascii="Calibri" w:hAnsi="Calibri" w:cs="Calibri"/>
                <w:sz w:val="22"/>
                <w:szCs w:val="22"/>
              </w:rPr>
              <w:t xml:space="preserve">Contract Supervision </w:t>
            </w:r>
          </w:p>
        </w:tc>
        <w:tc>
          <w:tcPr>
            <w:tcW w:w="5755" w:type="dxa"/>
          </w:tcPr>
          <w:p w14:paraId="7FD15ACD" w14:textId="6652CE5B" w:rsidR="002E6C37" w:rsidRPr="007A21D8" w:rsidRDefault="002E6C37" w:rsidP="00517BB6">
            <w:pPr>
              <w:spacing w:line="360" w:lineRule="auto"/>
              <w:ind w:right="13"/>
              <w:jc w:val="both"/>
              <w:rPr>
                <w:rFonts w:ascii="Calibri" w:hAnsi="Calibri" w:cs="Calibri"/>
                <w:sz w:val="22"/>
                <w:szCs w:val="22"/>
              </w:rPr>
            </w:pPr>
            <w:proofErr w:type="spellStart"/>
            <w:r w:rsidRPr="007A21D8">
              <w:rPr>
                <w:rFonts w:ascii="Calibri" w:hAnsi="Calibri" w:cs="Calibri"/>
                <w:sz w:val="22"/>
                <w:szCs w:val="22"/>
              </w:rPr>
              <w:t>Programme</w:t>
            </w:r>
            <w:proofErr w:type="spellEnd"/>
            <w:r w:rsidRPr="007A21D8">
              <w:rPr>
                <w:rFonts w:ascii="Calibri" w:hAnsi="Calibri" w:cs="Calibri"/>
                <w:sz w:val="22"/>
                <w:szCs w:val="22"/>
              </w:rPr>
              <w:t xml:space="preserve"> Specialist </w:t>
            </w:r>
          </w:p>
        </w:tc>
      </w:tr>
      <w:tr w:rsidR="002E6C37" w:rsidRPr="007A21D8" w14:paraId="566A16B4" w14:textId="77777777" w:rsidTr="00527A4C">
        <w:trPr>
          <w:trHeight w:val="284"/>
          <w:jc w:val="center"/>
        </w:trPr>
        <w:tc>
          <w:tcPr>
            <w:tcW w:w="2335" w:type="dxa"/>
          </w:tcPr>
          <w:p w14:paraId="077DC85C" w14:textId="77777777" w:rsidR="002E6C37" w:rsidRPr="007A21D8" w:rsidRDefault="002E6C37" w:rsidP="00517BB6">
            <w:pPr>
              <w:spacing w:line="360" w:lineRule="auto"/>
              <w:ind w:right="-961"/>
              <w:jc w:val="both"/>
              <w:rPr>
                <w:rFonts w:ascii="Calibri" w:hAnsi="Calibri" w:cs="Calibri"/>
                <w:sz w:val="22"/>
                <w:szCs w:val="22"/>
              </w:rPr>
            </w:pPr>
            <w:r w:rsidRPr="007A21D8">
              <w:rPr>
                <w:rFonts w:ascii="Calibri" w:hAnsi="Calibri" w:cs="Calibri"/>
                <w:sz w:val="22"/>
                <w:szCs w:val="22"/>
              </w:rPr>
              <w:t xml:space="preserve">Application deadline </w:t>
            </w:r>
          </w:p>
        </w:tc>
        <w:tc>
          <w:tcPr>
            <w:tcW w:w="5755" w:type="dxa"/>
          </w:tcPr>
          <w:p w14:paraId="7F7C1622" w14:textId="1F81FCA9" w:rsidR="002E6C37" w:rsidRPr="007A21D8" w:rsidRDefault="008522C7" w:rsidP="00517BB6">
            <w:pPr>
              <w:spacing w:line="360" w:lineRule="auto"/>
              <w:ind w:right="-961"/>
              <w:jc w:val="both"/>
              <w:rPr>
                <w:rFonts w:ascii="Calibri" w:hAnsi="Calibri" w:cs="Calibri"/>
                <w:sz w:val="22"/>
                <w:szCs w:val="22"/>
              </w:rPr>
            </w:pPr>
            <w:r w:rsidRPr="007A21D8">
              <w:rPr>
                <w:rFonts w:ascii="Calibri" w:hAnsi="Calibri" w:cs="Calibri"/>
                <w:sz w:val="22"/>
                <w:szCs w:val="22"/>
              </w:rPr>
              <w:t>2</w:t>
            </w:r>
            <w:r w:rsidR="008E1238" w:rsidRPr="007A21D8">
              <w:rPr>
                <w:rFonts w:ascii="Calibri" w:hAnsi="Calibri" w:cs="Calibri"/>
                <w:sz w:val="22"/>
                <w:szCs w:val="22"/>
              </w:rPr>
              <w:t>1</w:t>
            </w:r>
            <w:r w:rsidRPr="007A21D8">
              <w:rPr>
                <w:rFonts w:ascii="Calibri" w:hAnsi="Calibri" w:cs="Calibri"/>
                <w:sz w:val="22"/>
                <w:szCs w:val="22"/>
              </w:rPr>
              <w:t xml:space="preserve"> May 2021 </w:t>
            </w:r>
          </w:p>
        </w:tc>
      </w:tr>
    </w:tbl>
    <w:p w14:paraId="22A3D4C8" w14:textId="0226B229" w:rsidR="002E6C37" w:rsidRPr="007A21D8" w:rsidRDefault="002E6C37" w:rsidP="00517BB6">
      <w:pPr>
        <w:pStyle w:val="Body"/>
        <w:pBdr>
          <w:top w:val="none" w:sz="0" w:space="0" w:color="auto"/>
        </w:pBdr>
        <w:spacing w:line="360" w:lineRule="auto"/>
        <w:jc w:val="both"/>
        <w:rPr>
          <w:rFonts w:ascii="Calibri" w:eastAsia="Calibri" w:hAnsi="Calibri" w:cs="Calibri"/>
          <w:b/>
          <w:bCs/>
          <w:color w:val="auto"/>
          <w:sz w:val="22"/>
          <w:szCs w:val="22"/>
        </w:rPr>
      </w:pPr>
    </w:p>
    <w:p w14:paraId="5C79648F" w14:textId="6E769D76" w:rsidR="0022274B" w:rsidRPr="007A21D8" w:rsidRDefault="0022274B" w:rsidP="00517BB6">
      <w:pPr>
        <w:pStyle w:val="NormalWeb"/>
        <w:pBdr>
          <w:bottom w:val="single" w:sz="6" w:space="1" w:color="auto"/>
        </w:pBdr>
        <w:spacing w:line="360" w:lineRule="auto"/>
        <w:jc w:val="both"/>
        <w:rPr>
          <w:rFonts w:ascii="Calibri" w:eastAsia="Calibri" w:hAnsi="Calibri" w:cs="Calibri"/>
          <w:b/>
          <w:bCs/>
          <w:color w:val="auto"/>
          <w:sz w:val="22"/>
          <w:szCs w:val="22"/>
        </w:rPr>
      </w:pPr>
    </w:p>
    <w:p w14:paraId="3813AEE5" w14:textId="5B8AD38B" w:rsidR="0022274B" w:rsidRPr="007A21D8" w:rsidRDefault="002A172C" w:rsidP="00517BB6">
      <w:pPr>
        <w:pStyle w:val="NormalWeb"/>
        <w:spacing w:line="360" w:lineRule="auto"/>
        <w:jc w:val="both"/>
        <w:rPr>
          <w:rFonts w:ascii="Calibri" w:eastAsia="Calibri" w:hAnsi="Calibri" w:cs="Calibri"/>
          <w:b/>
          <w:bCs/>
          <w:color w:val="2F5496" w:themeColor="accent1" w:themeShade="BF"/>
          <w:sz w:val="22"/>
          <w:szCs w:val="22"/>
        </w:rPr>
      </w:pPr>
      <w:r w:rsidRPr="007A21D8">
        <w:rPr>
          <w:rFonts w:ascii="Calibri" w:eastAsia="Calibri" w:hAnsi="Calibri" w:cs="Calibri"/>
          <w:b/>
          <w:bCs/>
          <w:color w:val="2F5496" w:themeColor="accent1" w:themeShade="BF"/>
          <w:sz w:val="22"/>
          <w:szCs w:val="22"/>
        </w:rPr>
        <w:t xml:space="preserve">I. </w:t>
      </w:r>
      <w:r w:rsidR="00761071" w:rsidRPr="007A21D8">
        <w:rPr>
          <w:rFonts w:ascii="Calibri" w:eastAsia="Calibri" w:hAnsi="Calibri" w:cs="Calibri"/>
          <w:b/>
          <w:bCs/>
          <w:color w:val="2F5496" w:themeColor="accent1" w:themeShade="BF"/>
          <w:sz w:val="22"/>
          <w:szCs w:val="22"/>
        </w:rPr>
        <w:t xml:space="preserve">BACKGROUND </w:t>
      </w:r>
    </w:p>
    <w:p w14:paraId="3EEAA69F" w14:textId="77777777" w:rsidR="00A556BE" w:rsidRPr="007A21D8" w:rsidRDefault="00A556BE" w:rsidP="00517BB6">
      <w:pPr>
        <w:pStyle w:val="NormalWeb"/>
        <w:spacing w:line="360" w:lineRule="auto"/>
        <w:jc w:val="both"/>
        <w:rPr>
          <w:rFonts w:ascii="Calibri" w:hAnsi="Calibri" w:cs="Calibri"/>
          <w:color w:val="auto"/>
          <w:sz w:val="22"/>
          <w:szCs w:val="22"/>
        </w:rPr>
      </w:pPr>
    </w:p>
    <w:p w14:paraId="29DA8587" w14:textId="77777777" w:rsidR="0029196A" w:rsidRPr="007A21D8" w:rsidRDefault="0029196A" w:rsidP="00517BB6">
      <w:pPr>
        <w:pStyle w:val="BodyText"/>
        <w:spacing w:after="180" w:line="360" w:lineRule="auto"/>
        <w:ind w:left="-270" w:right="-270"/>
        <w:rPr>
          <w:rFonts w:ascii="Calibri" w:hAnsi="Calibri" w:cs="Calibri"/>
        </w:rPr>
      </w:pPr>
      <w:r w:rsidRPr="007A21D8">
        <w:rPr>
          <w:rFonts w:ascii="Calibri" w:hAnsi="Calibri" w:cs="Calibri"/>
        </w:rPr>
        <w:t xml:space="preserve">The United Nations Entity for Gender Equality and the empowerment of Women (UN Women), grounded in the vision of equality enshrined in the Charter of the United Nations, works for the elimination of discrimination against women and girls; the empowerment of women; and the achievement of equality between women and men as partners and beneficiaries of development, human rights, humanitarian action and peace and security. </w:t>
      </w:r>
      <w:r w:rsidRPr="007A21D8">
        <w:rPr>
          <w:rFonts w:ascii="Calibri" w:hAnsi="Calibri" w:cs="Calibri"/>
        </w:rPr>
        <w:lastRenderedPageBreak/>
        <w:t>Placing women’s rights at the center of all its efforts, UN Women leads and coordinates United Nations system efforts to ensure that commitments on gender equality and gender mainstreaming translate into action throughout the world. It provides strong and coherent leadership in support of Member States’ priorities and efforts, building effective partnerships with civil society and other relevant actors.</w:t>
      </w:r>
    </w:p>
    <w:p w14:paraId="3F41492F" w14:textId="77777777" w:rsidR="0029196A" w:rsidRPr="007A21D8" w:rsidRDefault="0029196A" w:rsidP="00517BB6">
      <w:pPr>
        <w:pStyle w:val="BodyText"/>
        <w:spacing w:after="180" w:line="360" w:lineRule="auto"/>
        <w:ind w:left="-270" w:right="-270"/>
        <w:rPr>
          <w:rFonts w:ascii="Calibri" w:hAnsi="Calibri" w:cs="Calibri"/>
        </w:rPr>
      </w:pPr>
      <w:r w:rsidRPr="007A21D8">
        <w:rPr>
          <w:rFonts w:ascii="Calibri" w:hAnsi="Calibri" w:cs="Calibri"/>
        </w:rPr>
        <w:t>In Viet Nam, UN Women contributes to the development objectives of Viet Nam’s Socio-Economic Development Plan and the National Strategy for Gender Equality. Its Country Strategy Note for 2022-2026 is aligned to the upcoming UN Sustainable Development Cooperation Framework (CF) 2022-2026 and is focused on supporting Viet Nam’s fulfilment of Gender</w:t>
      </w:r>
      <w:r w:rsidRPr="007A21D8">
        <w:rPr>
          <w:rFonts w:ascii="Calibri" w:hAnsi="Calibri" w:cs="Calibri"/>
          <w:spacing w:val="-2"/>
        </w:rPr>
        <w:t xml:space="preserve"> </w:t>
      </w:r>
      <w:r w:rsidRPr="007A21D8">
        <w:rPr>
          <w:rFonts w:ascii="Calibri" w:hAnsi="Calibri" w:cs="Calibri"/>
        </w:rPr>
        <w:t>Equality</w:t>
      </w:r>
      <w:r w:rsidRPr="007A21D8">
        <w:rPr>
          <w:rFonts w:ascii="Calibri" w:hAnsi="Calibri" w:cs="Calibri"/>
          <w:spacing w:val="-4"/>
        </w:rPr>
        <w:t xml:space="preserve"> </w:t>
      </w:r>
      <w:r w:rsidRPr="007A21D8">
        <w:rPr>
          <w:rFonts w:ascii="Calibri" w:hAnsi="Calibri" w:cs="Calibri"/>
        </w:rPr>
        <w:t>commitments</w:t>
      </w:r>
      <w:r w:rsidRPr="007A21D8">
        <w:rPr>
          <w:rFonts w:ascii="Calibri" w:hAnsi="Calibri" w:cs="Calibri"/>
          <w:spacing w:val="-1"/>
        </w:rPr>
        <w:t xml:space="preserve"> </w:t>
      </w:r>
      <w:r w:rsidRPr="007A21D8">
        <w:rPr>
          <w:rFonts w:ascii="Calibri" w:hAnsi="Calibri" w:cs="Calibri"/>
        </w:rPr>
        <w:t>under</w:t>
      </w:r>
      <w:r w:rsidRPr="007A21D8">
        <w:rPr>
          <w:rFonts w:ascii="Calibri" w:hAnsi="Calibri" w:cs="Calibri"/>
          <w:spacing w:val="-2"/>
        </w:rPr>
        <w:t xml:space="preserve"> </w:t>
      </w:r>
      <w:r w:rsidRPr="007A21D8">
        <w:rPr>
          <w:rFonts w:ascii="Calibri" w:hAnsi="Calibri" w:cs="Calibri"/>
          <w:shd w:val="clear" w:color="auto" w:fill="FFFFFF"/>
        </w:rPr>
        <w:t>The Convention on the Elimination of All Forms of Discrimination against Women</w:t>
      </w:r>
      <w:r w:rsidRPr="007A21D8">
        <w:rPr>
          <w:rFonts w:ascii="Calibri" w:hAnsi="Calibri" w:cs="Calibri"/>
        </w:rPr>
        <w:t xml:space="preserve"> (CEDAW),</w:t>
      </w:r>
      <w:r w:rsidRPr="007A21D8">
        <w:rPr>
          <w:rFonts w:ascii="Calibri" w:hAnsi="Calibri" w:cs="Calibri"/>
          <w:spacing w:val="-4"/>
        </w:rPr>
        <w:t xml:space="preserve"> </w:t>
      </w:r>
      <w:r w:rsidRPr="007A21D8">
        <w:rPr>
          <w:rFonts w:ascii="Calibri" w:hAnsi="Calibri" w:cs="Calibri"/>
        </w:rPr>
        <w:t>and</w:t>
      </w:r>
      <w:r w:rsidRPr="007A21D8">
        <w:rPr>
          <w:rFonts w:ascii="Calibri" w:hAnsi="Calibri" w:cs="Calibri"/>
          <w:spacing w:val="-2"/>
        </w:rPr>
        <w:t xml:space="preserve"> </w:t>
      </w:r>
      <w:r w:rsidRPr="007A21D8">
        <w:rPr>
          <w:rFonts w:ascii="Calibri" w:hAnsi="Calibri" w:cs="Calibri"/>
        </w:rPr>
        <w:t>the</w:t>
      </w:r>
      <w:r w:rsidRPr="007A21D8">
        <w:rPr>
          <w:rFonts w:ascii="Calibri" w:hAnsi="Calibri" w:cs="Calibri"/>
          <w:spacing w:val="-6"/>
        </w:rPr>
        <w:t xml:space="preserve"> </w:t>
      </w:r>
      <w:r w:rsidRPr="007A21D8">
        <w:rPr>
          <w:rFonts w:ascii="Calibri" w:hAnsi="Calibri" w:cs="Calibri"/>
        </w:rPr>
        <w:t>promise</w:t>
      </w:r>
      <w:r w:rsidRPr="007A21D8">
        <w:rPr>
          <w:rFonts w:ascii="Calibri" w:hAnsi="Calibri" w:cs="Calibri"/>
          <w:spacing w:val="-4"/>
        </w:rPr>
        <w:t xml:space="preserve"> </w:t>
      </w:r>
      <w:r w:rsidRPr="007A21D8">
        <w:rPr>
          <w:rFonts w:ascii="Calibri" w:hAnsi="Calibri" w:cs="Calibri"/>
        </w:rPr>
        <w:t>of</w:t>
      </w:r>
      <w:r w:rsidRPr="007A21D8">
        <w:rPr>
          <w:rFonts w:ascii="Calibri" w:hAnsi="Calibri" w:cs="Calibri"/>
          <w:spacing w:val="-5"/>
        </w:rPr>
        <w:t xml:space="preserve"> </w:t>
      </w:r>
      <w:r w:rsidRPr="007A21D8">
        <w:rPr>
          <w:rFonts w:ascii="Calibri" w:hAnsi="Calibri" w:cs="Calibri"/>
        </w:rPr>
        <w:t>the</w:t>
      </w:r>
      <w:r w:rsidRPr="007A21D8">
        <w:rPr>
          <w:rFonts w:ascii="Calibri" w:hAnsi="Calibri" w:cs="Calibri"/>
          <w:spacing w:val="-3"/>
        </w:rPr>
        <w:t xml:space="preserve"> </w:t>
      </w:r>
      <w:r w:rsidRPr="007A21D8">
        <w:rPr>
          <w:rFonts w:ascii="Calibri" w:hAnsi="Calibri" w:cs="Calibri"/>
        </w:rPr>
        <w:t>2030</w:t>
      </w:r>
      <w:r w:rsidRPr="007A21D8">
        <w:rPr>
          <w:rFonts w:ascii="Calibri" w:hAnsi="Calibri" w:cs="Calibri"/>
          <w:spacing w:val="-2"/>
        </w:rPr>
        <w:t xml:space="preserve"> </w:t>
      </w:r>
      <w:r w:rsidRPr="007A21D8">
        <w:rPr>
          <w:rFonts w:ascii="Calibri" w:hAnsi="Calibri" w:cs="Calibri"/>
        </w:rPr>
        <w:t>Sustainable</w:t>
      </w:r>
      <w:r w:rsidRPr="007A21D8">
        <w:rPr>
          <w:rFonts w:ascii="Calibri" w:hAnsi="Calibri" w:cs="Calibri"/>
          <w:spacing w:val="-2"/>
        </w:rPr>
        <w:t xml:space="preserve"> </w:t>
      </w:r>
      <w:r w:rsidRPr="007A21D8">
        <w:rPr>
          <w:rFonts w:ascii="Calibri" w:hAnsi="Calibri" w:cs="Calibri"/>
        </w:rPr>
        <w:t>Development</w:t>
      </w:r>
      <w:r w:rsidRPr="007A21D8">
        <w:rPr>
          <w:rFonts w:ascii="Calibri" w:hAnsi="Calibri" w:cs="Calibri"/>
          <w:spacing w:val="-4"/>
        </w:rPr>
        <w:t xml:space="preserve"> </w:t>
      </w:r>
      <w:r w:rsidRPr="007A21D8">
        <w:rPr>
          <w:rFonts w:ascii="Calibri" w:hAnsi="Calibri" w:cs="Calibri"/>
        </w:rPr>
        <w:t xml:space="preserve">Agenda to “leave no one behind”. The key priorities of UN Women in the 2022-2026 period are, </w:t>
      </w:r>
    </w:p>
    <w:p w14:paraId="46A1724E" w14:textId="77777777" w:rsidR="0029196A" w:rsidRPr="007A21D8" w:rsidRDefault="0029196A" w:rsidP="00517BB6">
      <w:pPr>
        <w:pStyle w:val="BodyText"/>
        <w:numPr>
          <w:ilvl w:val="0"/>
          <w:numId w:val="45"/>
        </w:numPr>
        <w:spacing w:after="180" w:line="360" w:lineRule="auto"/>
        <w:ind w:right="-270"/>
        <w:rPr>
          <w:rStyle w:val="normaltextrun"/>
          <w:rFonts w:ascii="Calibri" w:hAnsi="Calibri" w:cs="Calibri"/>
          <w:color w:val="000000"/>
          <w:bdr w:val="none" w:sz="0" w:space="0" w:color="auto" w:frame="1"/>
        </w:rPr>
      </w:pPr>
      <w:r w:rsidRPr="007A21D8">
        <w:rPr>
          <w:rStyle w:val="normaltextrun"/>
          <w:rFonts w:ascii="Calibri" w:hAnsi="Calibri" w:cs="Calibri"/>
          <w:color w:val="000000"/>
          <w:bdr w:val="none" w:sz="0" w:space="0" w:color="auto" w:frame="1"/>
        </w:rPr>
        <w:t xml:space="preserve">People in Viet Nam, especially those at risk of being left behind, will benefit from and contribute to safer and cleaner environment resulting from Viet Nam’s effective and gender responsive mitigation and adaptation to climate change, disaster risk reduction and resilience building, promotion of circular economy, the provision of clean and renewable energy, and the sustainable management of natural resources; </w:t>
      </w:r>
    </w:p>
    <w:p w14:paraId="3AAAF932" w14:textId="77777777" w:rsidR="0029196A" w:rsidRPr="007A21D8" w:rsidRDefault="0029196A" w:rsidP="00517BB6">
      <w:pPr>
        <w:pStyle w:val="BodyText"/>
        <w:numPr>
          <w:ilvl w:val="0"/>
          <w:numId w:val="45"/>
        </w:numPr>
        <w:spacing w:after="180" w:line="360" w:lineRule="auto"/>
        <w:ind w:right="-270"/>
        <w:rPr>
          <w:rStyle w:val="normaltextrun"/>
          <w:rFonts w:ascii="Calibri" w:hAnsi="Calibri" w:cs="Calibri"/>
          <w:color w:val="000000"/>
          <w:bdr w:val="none" w:sz="0" w:space="0" w:color="auto" w:frame="1"/>
        </w:rPr>
      </w:pPr>
      <w:r w:rsidRPr="007A21D8">
        <w:rPr>
          <w:rStyle w:val="normaltextrun"/>
          <w:rFonts w:ascii="Calibri" w:hAnsi="Calibri" w:cs="Calibri"/>
          <w:color w:val="000000"/>
          <w:bdr w:val="none" w:sz="0" w:space="0" w:color="auto" w:frame="1"/>
        </w:rPr>
        <w:t xml:space="preserve">By 2026, people in Viet Nam, especially those at risk of being left behind, will contribute to and benefit equitably from more sustainable, inclusive and gender-responsive economic transformation based on innovation, entrepreneurship, enhanced productivity, competitiveness, and decent work; </w:t>
      </w:r>
    </w:p>
    <w:p w14:paraId="4C26CB5B" w14:textId="77777777" w:rsidR="0029196A" w:rsidRPr="007A21D8" w:rsidRDefault="0029196A" w:rsidP="00517BB6">
      <w:pPr>
        <w:pStyle w:val="BodyText"/>
        <w:numPr>
          <w:ilvl w:val="0"/>
          <w:numId w:val="45"/>
        </w:numPr>
        <w:spacing w:after="180" w:line="360" w:lineRule="auto"/>
        <w:ind w:right="-270"/>
        <w:rPr>
          <w:rStyle w:val="normaltextrun"/>
          <w:rFonts w:ascii="Calibri" w:hAnsi="Calibri" w:cs="Calibri"/>
          <w:color w:val="000000"/>
          <w:bdr w:val="none" w:sz="0" w:space="0" w:color="auto" w:frame="1"/>
        </w:rPr>
      </w:pPr>
      <w:r w:rsidRPr="007A21D8">
        <w:rPr>
          <w:rStyle w:val="normaltextrun"/>
          <w:rFonts w:ascii="Calibri" w:hAnsi="Calibri" w:cs="Calibri"/>
          <w:color w:val="000000"/>
          <w:bdr w:val="none" w:sz="0" w:space="0" w:color="auto" w:frame="1"/>
        </w:rPr>
        <w:t>By 2026, people in Viet Nam, especially those at risk of being left behind, will have benefited from and have contributed to a more just, safe and inclusive society based on improved governance, more responsive institutions, strengthened rule of law and the protection of and respect for human rights, gender equality, and freedom from all forms of violence and discrimination in line with international standards.</w:t>
      </w:r>
      <w:r w:rsidRPr="007A21D8">
        <w:rPr>
          <w:rStyle w:val="normaltextrun"/>
          <w:rFonts w:ascii="Calibri" w:hAnsi="Calibri" w:cs="Calibri"/>
          <w:bdr w:val="none" w:sz="0" w:space="0" w:color="auto" w:frame="1"/>
        </w:rPr>
        <w:t> </w:t>
      </w:r>
    </w:p>
    <w:p w14:paraId="6D3DE788" w14:textId="77777777" w:rsidR="0029196A" w:rsidRPr="007A21D8" w:rsidRDefault="0029196A" w:rsidP="00517BB6">
      <w:pPr>
        <w:autoSpaceDE w:val="0"/>
        <w:autoSpaceDN w:val="0"/>
        <w:adjustRightInd w:val="0"/>
        <w:spacing w:line="360" w:lineRule="auto"/>
        <w:jc w:val="both"/>
        <w:rPr>
          <w:rFonts w:ascii="Calibri" w:hAnsi="Calibri" w:cs="Calibri"/>
          <w:sz w:val="22"/>
          <w:szCs w:val="22"/>
        </w:rPr>
      </w:pPr>
      <w:r w:rsidRPr="007A21D8">
        <w:rPr>
          <w:rFonts w:ascii="Calibri" w:hAnsi="Calibri" w:cs="Calibri"/>
          <w:sz w:val="22"/>
          <w:szCs w:val="22"/>
        </w:rPr>
        <w:t>Viet Nam was one of the first countries to sign the Convention on the Elimination of All Forms of</w:t>
      </w:r>
      <w:r w:rsidRPr="007A21D8">
        <w:rPr>
          <w:rFonts w:ascii="Calibri" w:hAnsi="Calibri" w:cs="Calibri"/>
          <w:spacing w:val="1"/>
          <w:sz w:val="22"/>
          <w:szCs w:val="22"/>
        </w:rPr>
        <w:t xml:space="preserve"> </w:t>
      </w:r>
      <w:r w:rsidRPr="007A21D8">
        <w:rPr>
          <w:rFonts w:ascii="Calibri" w:hAnsi="Calibri" w:cs="Calibri"/>
          <w:spacing w:val="-1"/>
          <w:sz w:val="22"/>
          <w:szCs w:val="22"/>
        </w:rPr>
        <w:t xml:space="preserve">Discrimination against Women (CEDAW) in 1980 and ratified </w:t>
      </w:r>
      <w:r w:rsidRPr="007A21D8">
        <w:rPr>
          <w:rFonts w:ascii="Calibri" w:hAnsi="Calibri" w:cs="Calibri"/>
          <w:sz w:val="22"/>
          <w:szCs w:val="22"/>
        </w:rPr>
        <w:t xml:space="preserve">the Convention in 1982. It is one of the only countries in the Asia-Pacific region with a comprehensive law and policy framework to promote gender equality. The universal principle of equality between men and women enshrined in the constitution of Viet Nam has been given specific focus in a wide range of laws and policies in all spheres of life. This demonstrates the strong political determination of the party and the State as well as Viet Nam's efforts to realize its commitments to international conventions and laws on equality, such as CEDAW, the Beijing </w:t>
      </w:r>
      <w:r w:rsidRPr="007A21D8">
        <w:rPr>
          <w:rFonts w:ascii="Calibri" w:hAnsi="Calibri" w:cs="Calibri"/>
          <w:sz w:val="22"/>
          <w:szCs w:val="22"/>
        </w:rPr>
        <w:lastRenderedPageBreak/>
        <w:t xml:space="preserve">Declaration and Platform for Action, the Millennium Development Goals and the Sustainable Development Goals (SDGs). Over the past few decades, Viet Nam has indeed made significant progress in improving the well-being of its population in general and reducing gender disparities, including those related to the achievement of Millennium Development Goal 3 (promote gender equality and empower women) and Sustainable Development Goal 5 (achieve gender equality and empower all women and girls). </w:t>
      </w:r>
    </w:p>
    <w:p w14:paraId="7AE84C02" w14:textId="77777777" w:rsidR="0029196A" w:rsidRPr="007A21D8" w:rsidRDefault="0029196A" w:rsidP="00517BB6">
      <w:pPr>
        <w:autoSpaceDE w:val="0"/>
        <w:autoSpaceDN w:val="0"/>
        <w:adjustRightInd w:val="0"/>
        <w:spacing w:line="360" w:lineRule="auto"/>
        <w:jc w:val="both"/>
        <w:rPr>
          <w:rFonts w:ascii="Calibri" w:hAnsi="Calibri" w:cs="Calibri"/>
          <w:sz w:val="22"/>
          <w:szCs w:val="22"/>
        </w:rPr>
      </w:pPr>
    </w:p>
    <w:p w14:paraId="3CB8CF74" w14:textId="77777777" w:rsidR="0029196A" w:rsidRPr="007A21D8" w:rsidRDefault="0029196A" w:rsidP="00517BB6">
      <w:pPr>
        <w:autoSpaceDE w:val="0"/>
        <w:autoSpaceDN w:val="0"/>
        <w:adjustRightInd w:val="0"/>
        <w:spacing w:after="240" w:line="360" w:lineRule="auto"/>
        <w:jc w:val="both"/>
        <w:rPr>
          <w:rFonts w:ascii="Calibri" w:hAnsi="Calibri" w:cs="Calibri"/>
          <w:sz w:val="22"/>
          <w:szCs w:val="22"/>
        </w:rPr>
      </w:pPr>
      <w:r w:rsidRPr="007A21D8">
        <w:rPr>
          <w:rFonts w:ascii="Calibri" w:hAnsi="Calibri" w:cs="Calibri"/>
          <w:sz w:val="22"/>
          <w:szCs w:val="22"/>
        </w:rPr>
        <w:t xml:space="preserve">The Gender Equality Law (GEL), an important legal document, was promulgated in 2006. This was the first time that the concept of gender equality had been formally stipulated in a normative legal document in Viet Nam: </w:t>
      </w:r>
      <w:r w:rsidRPr="007A21D8">
        <w:rPr>
          <w:rFonts w:ascii="Calibri" w:hAnsi="Calibri" w:cs="Calibri"/>
          <w:i/>
          <w:iCs/>
          <w:sz w:val="22"/>
          <w:szCs w:val="22"/>
        </w:rPr>
        <w:t>gender equality is the fact that men and women have equal status and roles, are given conditions and opportunities to enhance their capacity for development of the community and the family and to equally enjoy the fruits of that development (article 5, clause 3)</w:t>
      </w:r>
      <w:r w:rsidRPr="007A21D8">
        <w:rPr>
          <w:rFonts w:ascii="Calibri" w:hAnsi="Calibri" w:cs="Calibri"/>
          <w:sz w:val="22"/>
          <w:szCs w:val="22"/>
        </w:rPr>
        <w:t xml:space="preserve">. This definition has since become the foundation for the formulation, revision and improvement of legal documents, policies, strategies and </w:t>
      </w:r>
      <w:proofErr w:type="spellStart"/>
      <w:r w:rsidRPr="007A21D8">
        <w:rPr>
          <w:rFonts w:ascii="Calibri" w:hAnsi="Calibri" w:cs="Calibri"/>
          <w:sz w:val="22"/>
          <w:szCs w:val="22"/>
        </w:rPr>
        <w:t>programmes</w:t>
      </w:r>
      <w:proofErr w:type="spellEnd"/>
      <w:r w:rsidRPr="007A21D8">
        <w:rPr>
          <w:rFonts w:ascii="Calibri" w:hAnsi="Calibri" w:cs="Calibri"/>
          <w:sz w:val="22"/>
          <w:szCs w:val="22"/>
        </w:rPr>
        <w:t xml:space="preserve"> on or pertaining to gender equality in Viet Nam. Supporting the empowerment of women and affirming that women are equal to men in all spheres of life continues to be an important goal of social economic development in the country. Since then, Viet Nam developed and implemented the National Strategy on Gender Equality 2011–2020 and 2021–2030, as well as relevant national plans of action, </w:t>
      </w:r>
      <w:proofErr w:type="spellStart"/>
      <w:r w:rsidRPr="007A21D8">
        <w:rPr>
          <w:rFonts w:ascii="Calibri" w:hAnsi="Calibri" w:cs="Calibri"/>
          <w:sz w:val="22"/>
          <w:szCs w:val="22"/>
        </w:rPr>
        <w:t>programmes</w:t>
      </w:r>
      <w:proofErr w:type="spellEnd"/>
      <w:r w:rsidRPr="007A21D8">
        <w:rPr>
          <w:rFonts w:ascii="Calibri" w:hAnsi="Calibri" w:cs="Calibri"/>
          <w:sz w:val="22"/>
          <w:szCs w:val="22"/>
        </w:rPr>
        <w:t xml:space="preserve"> and projects to implement GEL in all thematic areas. The Ministry of </w:t>
      </w:r>
      <w:proofErr w:type="spellStart"/>
      <w:r w:rsidRPr="007A21D8">
        <w:rPr>
          <w:rFonts w:ascii="Calibri" w:hAnsi="Calibri" w:cs="Calibri"/>
          <w:sz w:val="22"/>
          <w:szCs w:val="22"/>
        </w:rPr>
        <w:t>Labour</w:t>
      </w:r>
      <w:proofErr w:type="spellEnd"/>
      <w:r w:rsidRPr="007A21D8">
        <w:rPr>
          <w:rFonts w:ascii="Calibri" w:hAnsi="Calibri" w:cs="Calibri"/>
          <w:sz w:val="22"/>
          <w:szCs w:val="22"/>
        </w:rPr>
        <w:t xml:space="preserve"> - Invalids, and Social Affairs (MOLISA) is the state management agency for the GEL.</w:t>
      </w:r>
    </w:p>
    <w:p w14:paraId="18FB702E" w14:textId="4A96607B" w:rsidR="0029196A" w:rsidRPr="007A21D8" w:rsidRDefault="0029196A" w:rsidP="00517BB6">
      <w:pPr>
        <w:autoSpaceDE w:val="0"/>
        <w:autoSpaceDN w:val="0"/>
        <w:adjustRightInd w:val="0"/>
        <w:spacing w:after="240" w:line="360" w:lineRule="auto"/>
        <w:jc w:val="both"/>
        <w:rPr>
          <w:rFonts w:ascii="Calibri" w:hAnsi="Calibri" w:cs="Calibri"/>
          <w:sz w:val="22"/>
          <w:szCs w:val="22"/>
        </w:rPr>
      </w:pPr>
      <w:r w:rsidRPr="007A21D8">
        <w:rPr>
          <w:rFonts w:ascii="Calibri" w:hAnsi="Calibri" w:cs="Calibri"/>
          <w:sz w:val="22"/>
          <w:szCs w:val="22"/>
        </w:rPr>
        <w:t>Since implementing GEL, Viet Nam has maintained a positive reputation as a country where women enjoy formal equality under the law, have comparatively high workforce participation and access to economic opportunity, and ever improving health and higher education attainments. However, after 15 years of GEL implementation, with changes to the global and regional commitments to gender equality and with the recent impact of the coronavirus (COVID-19) pandemic on gender equality, MOLISA has requested and advocated for the amendment of GEL due to the gaps in its 15-year implementation. To prepare full proposals on amending and supplementing GEL that would be submitted to the National Assembly in 2025, the Gender Equality Department (GED) of MOLISA has requested technical support from the United Nations Entity for Gender Equality and the Empowerment of Women (UN Women) and the Department of Foreign Affairs and Trade (DFAT) of the Government of Australia, during the period 2022–2025 in order to inform the foundation for the Government’s submission to the National Assembly which is expected to happen in the first quarter of 2025</w:t>
      </w:r>
      <w:r w:rsidR="00F9388B" w:rsidRPr="007A21D8">
        <w:rPr>
          <w:rFonts w:ascii="Calibri" w:hAnsi="Calibri" w:cs="Calibri"/>
          <w:sz w:val="22"/>
          <w:szCs w:val="22"/>
        </w:rPr>
        <w:t xml:space="preserve">. </w:t>
      </w:r>
    </w:p>
    <w:p w14:paraId="27A67C68" w14:textId="0546E938" w:rsidR="0050628F" w:rsidRPr="007A21D8" w:rsidRDefault="0029196A" w:rsidP="00517BB6">
      <w:pPr>
        <w:pStyle w:val="NormalWeb"/>
        <w:spacing w:line="360" w:lineRule="auto"/>
        <w:jc w:val="both"/>
        <w:rPr>
          <w:rFonts w:ascii="Calibri" w:hAnsi="Calibri" w:cs="Calibri"/>
          <w:color w:val="auto"/>
          <w:sz w:val="22"/>
          <w:szCs w:val="22"/>
        </w:rPr>
      </w:pPr>
      <w:r w:rsidRPr="007A21D8">
        <w:rPr>
          <w:rFonts w:ascii="Calibri" w:hAnsi="Calibri" w:cs="Calibri"/>
          <w:color w:val="auto"/>
          <w:sz w:val="22"/>
          <w:szCs w:val="22"/>
        </w:rPr>
        <w:lastRenderedPageBreak/>
        <w:t xml:space="preserve">In this context, UN Women is looking for an </w:t>
      </w:r>
      <w:r w:rsidRPr="007A21D8">
        <w:rPr>
          <w:rFonts w:ascii="Calibri" w:hAnsi="Calibri" w:cs="Calibri"/>
          <w:b/>
          <w:bCs/>
          <w:color w:val="auto"/>
          <w:sz w:val="22"/>
          <w:szCs w:val="22"/>
        </w:rPr>
        <w:t>international</w:t>
      </w:r>
      <w:r w:rsidR="00504E3F" w:rsidRPr="007A21D8">
        <w:rPr>
          <w:rFonts w:ascii="Calibri" w:hAnsi="Calibri" w:cs="Calibri"/>
          <w:b/>
          <w:bCs/>
          <w:color w:val="auto"/>
          <w:sz w:val="22"/>
          <w:szCs w:val="22"/>
        </w:rPr>
        <w:t xml:space="preserve"> </w:t>
      </w:r>
      <w:r w:rsidR="00DD3835" w:rsidRPr="007A21D8">
        <w:rPr>
          <w:rFonts w:ascii="Calibri" w:hAnsi="Calibri" w:cs="Calibri"/>
          <w:b/>
          <w:bCs/>
          <w:color w:val="auto"/>
          <w:sz w:val="22"/>
          <w:szCs w:val="22"/>
        </w:rPr>
        <w:t xml:space="preserve">gender </w:t>
      </w:r>
      <w:r w:rsidR="00504E3F" w:rsidRPr="007A21D8">
        <w:rPr>
          <w:rFonts w:ascii="Calibri" w:hAnsi="Calibri" w:cs="Calibri"/>
          <w:b/>
          <w:bCs/>
          <w:color w:val="auto"/>
          <w:sz w:val="22"/>
          <w:szCs w:val="22"/>
        </w:rPr>
        <w:t xml:space="preserve">expert </w:t>
      </w:r>
      <w:r w:rsidR="00504E3F" w:rsidRPr="007A21D8">
        <w:rPr>
          <w:rFonts w:ascii="Calibri" w:hAnsi="Calibri" w:cs="Calibri"/>
          <w:color w:val="auto"/>
          <w:sz w:val="22"/>
          <w:szCs w:val="22"/>
        </w:rPr>
        <w:t xml:space="preserve">that can provide regular technical </w:t>
      </w:r>
      <w:r w:rsidR="004F7CC2" w:rsidRPr="007A21D8">
        <w:rPr>
          <w:rFonts w:ascii="Calibri" w:hAnsi="Calibri" w:cs="Calibri"/>
          <w:color w:val="auto"/>
          <w:sz w:val="22"/>
          <w:szCs w:val="22"/>
        </w:rPr>
        <w:t xml:space="preserve">assistance </w:t>
      </w:r>
      <w:r w:rsidR="00504E3F" w:rsidRPr="007A21D8">
        <w:rPr>
          <w:rFonts w:ascii="Calibri" w:hAnsi="Calibri" w:cs="Calibri"/>
          <w:color w:val="auto"/>
          <w:sz w:val="22"/>
          <w:szCs w:val="22"/>
        </w:rPr>
        <w:t>to the task team of the government and UN Women</w:t>
      </w:r>
      <w:r w:rsidR="004F7CC2" w:rsidRPr="007A21D8">
        <w:rPr>
          <w:rFonts w:ascii="Calibri" w:hAnsi="Calibri" w:cs="Calibri"/>
          <w:color w:val="auto"/>
          <w:sz w:val="22"/>
          <w:szCs w:val="22"/>
        </w:rPr>
        <w:t xml:space="preserve"> for the </w:t>
      </w:r>
      <w:r w:rsidRPr="007A21D8">
        <w:rPr>
          <w:rFonts w:ascii="Calibri" w:hAnsi="Calibri" w:cs="Calibri"/>
          <w:color w:val="auto"/>
          <w:sz w:val="22"/>
          <w:szCs w:val="22"/>
        </w:rPr>
        <w:t>amend</w:t>
      </w:r>
      <w:r w:rsidR="004F7CC2" w:rsidRPr="007A21D8">
        <w:rPr>
          <w:rFonts w:ascii="Calibri" w:hAnsi="Calibri" w:cs="Calibri"/>
          <w:color w:val="auto"/>
          <w:sz w:val="22"/>
          <w:szCs w:val="22"/>
        </w:rPr>
        <w:t xml:space="preserve">ment and </w:t>
      </w:r>
      <w:r w:rsidRPr="007A21D8">
        <w:rPr>
          <w:rFonts w:ascii="Calibri" w:hAnsi="Calibri" w:cs="Calibri"/>
          <w:color w:val="auto"/>
          <w:sz w:val="22"/>
          <w:szCs w:val="22"/>
        </w:rPr>
        <w:t>suppl</w:t>
      </w:r>
      <w:r w:rsidR="004F7CC2" w:rsidRPr="007A21D8">
        <w:rPr>
          <w:rFonts w:ascii="Calibri" w:hAnsi="Calibri" w:cs="Calibri"/>
          <w:color w:val="auto"/>
          <w:sz w:val="22"/>
          <w:szCs w:val="22"/>
        </w:rPr>
        <w:t>ementation</w:t>
      </w:r>
      <w:r w:rsidR="00504E3F" w:rsidRPr="007A21D8">
        <w:rPr>
          <w:rFonts w:ascii="Calibri" w:hAnsi="Calibri" w:cs="Calibri"/>
          <w:color w:val="auto"/>
          <w:sz w:val="22"/>
          <w:szCs w:val="22"/>
        </w:rPr>
        <w:t xml:space="preserve"> the GEL after 15-years of its implementation</w:t>
      </w:r>
      <w:r w:rsidRPr="007A21D8">
        <w:rPr>
          <w:rFonts w:ascii="Calibri" w:hAnsi="Calibri" w:cs="Calibri"/>
          <w:color w:val="auto"/>
          <w:sz w:val="22"/>
          <w:szCs w:val="22"/>
        </w:rPr>
        <w:t xml:space="preserve">. </w:t>
      </w:r>
      <w:r w:rsidR="00504E3F" w:rsidRPr="007A21D8">
        <w:rPr>
          <w:rFonts w:ascii="Calibri" w:hAnsi="Calibri" w:cs="Calibri"/>
          <w:color w:val="auto"/>
          <w:sz w:val="22"/>
          <w:szCs w:val="22"/>
        </w:rPr>
        <w:t>The international expert will</w:t>
      </w:r>
      <w:r w:rsidR="0050628F" w:rsidRPr="007A21D8">
        <w:rPr>
          <w:rFonts w:ascii="Calibri" w:hAnsi="Calibri" w:cs="Calibri"/>
          <w:color w:val="auto"/>
          <w:sz w:val="22"/>
          <w:szCs w:val="22"/>
        </w:rPr>
        <w:t xml:space="preserve"> provide technical</w:t>
      </w:r>
      <w:r w:rsidR="00040F7A" w:rsidRPr="007A21D8">
        <w:rPr>
          <w:rFonts w:ascii="Calibri" w:hAnsi="Calibri" w:cs="Calibri"/>
          <w:color w:val="auto"/>
          <w:sz w:val="22"/>
          <w:szCs w:val="22"/>
        </w:rPr>
        <w:t xml:space="preserve"> advice</w:t>
      </w:r>
      <w:r w:rsidR="00E541FA" w:rsidRPr="007A21D8">
        <w:rPr>
          <w:rFonts w:ascii="Calibri" w:hAnsi="Calibri" w:cs="Calibri"/>
          <w:color w:val="auto"/>
          <w:sz w:val="22"/>
          <w:szCs w:val="22"/>
        </w:rPr>
        <w:t xml:space="preserve"> to</w:t>
      </w:r>
      <w:r w:rsidR="0050628F" w:rsidRPr="007A21D8">
        <w:rPr>
          <w:rFonts w:ascii="Calibri" w:hAnsi="Calibri" w:cs="Calibri"/>
          <w:color w:val="auto"/>
          <w:sz w:val="22"/>
          <w:szCs w:val="22"/>
        </w:rPr>
        <w:t xml:space="preserve"> </w:t>
      </w:r>
      <w:r w:rsidR="00504E3F" w:rsidRPr="007A21D8">
        <w:rPr>
          <w:rFonts w:ascii="Calibri" w:hAnsi="Calibri" w:cs="Calibri"/>
          <w:color w:val="auto"/>
          <w:sz w:val="22"/>
          <w:szCs w:val="22"/>
        </w:rPr>
        <w:t>ensure that the proposed amendment and supp</w:t>
      </w:r>
      <w:r w:rsidR="00110FAA" w:rsidRPr="007A21D8">
        <w:rPr>
          <w:rFonts w:ascii="Calibri" w:hAnsi="Calibri" w:cs="Calibri"/>
          <w:color w:val="auto"/>
          <w:sz w:val="22"/>
          <w:szCs w:val="22"/>
        </w:rPr>
        <w:t xml:space="preserve">lementation </w:t>
      </w:r>
      <w:r w:rsidR="001D2BB2" w:rsidRPr="007A21D8">
        <w:rPr>
          <w:rFonts w:ascii="Calibri" w:hAnsi="Calibri" w:cs="Calibri"/>
          <w:color w:val="auto"/>
          <w:sz w:val="22"/>
          <w:szCs w:val="22"/>
        </w:rPr>
        <w:t xml:space="preserve">of GEL </w:t>
      </w:r>
      <w:r w:rsidR="00E541FA" w:rsidRPr="007A21D8">
        <w:rPr>
          <w:rFonts w:ascii="Calibri" w:hAnsi="Calibri" w:cs="Calibri"/>
          <w:color w:val="auto"/>
          <w:sz w:val="22"/>
          <w:szCs w:val="22"/>
        </w:rPr>
        <w:t>aligns</w:t>
      </w:r>
      <w:r w:rsidR="001D2BB2" w:rsidRPr="007A21D8">
        <w:rPr>
          <w:rFonts w:ascii="Calibri" w:hAnsi="Calibri" w:cs="Calibri"/>
          <w:color w:val="auto"/>
          <w:sz w:val="22"/>
          <w:szCs w:val="22"/>
        </w:rPr>
        <w:t xml:space="preserve"> with the </w:t>
      </w:r>
      <w:r w:rsidR="00504E3F" w:rsidRPr="007A21D8">
        <w:rPr>
          <w:rFonts w:ascii="Calibri" w:hAnsi="Calibri" w:cs="Calibri"/>
          <w:color w:val="auto"/>
          <w:sz w:val="22"/>
          <w:szCs w:val="22"/>
        </w:rPr>
        <w:t>international</w:t>
      </w:r>
      <w:r w:rsidR="001D2BB2" w:rsidRPr="007A21D8">
        <w:rPr>
          <w:rFonts w:ascii="Calibri" w:hAnsi="Calibri" w:cs="Calibri"/>
          <w:color w:val="auto"/>
          <w:sz w:val="22"/>
          <w:szCs w:val="22"/>
        </w:rPr>
        <w:t xml:space="preserve"> commitments of Viet Nam on gender equality</w:t>
      </w:r>
      <w:r w:rsidR="00DD3835" w:rsidRPr="007A21D8">
        <w:rPr>
          <w:rFonts w:ascii="Calibri" w:hAnsi="Calibri" w:cs="Calibri"/>
          <w:color w:val="auto"/>
          <w:sz w:val="22"/>
          <w:szCs w:val="22"/>
        </w:rPr>
        <w:t>, such as CEDAW, Beijing Platform for Action and the SDGs</w:t>
      </w:r>
      <w:r w:rsidR="0050628F" w:rsidRPr="007A21D8">
        <w:rPr>
          <w:rFonts w:ascii="Calibri" w:hAnsi="Calibri" w:cs="Calibri"/>
          <w:color w:val="auto"/>
          <w:sz w:val="22"/>
          <w:szCs w:val="22"/>
        </w:rPr>
        <w:t xml:space="preserve">. </w:t>
      </w:r>
      <w:r w:rsidR="00041558" w:rsidRPr="007A21D8">
        <w:rPr>
          <w:rFonts w:ascii="Calibri" w:hAnsi="Calibri" w:cs="Calibri"/>
          <w:color w:val="auto"/>
          <w:sz w:val="22"/>
          <w:szCs w:val="22"/>
        </w:rPr>
        <w:t xml:space="preserve">The country has developed a number of knowledge products that can </w:t>
      </w:r>
      <w:r w:rsidR="004F7CC2" w:rsidRPr="007A21D8">
        <w:rPr>
          <w:rFonts w:ascii="Calibri" w:hAnsi="Calibri" w:cs="Calibri"/>
          <w:color w:val="auto"/>
          <w:sz w:val="22"/>
          <w:szCs w:val="22"/>
        </w:rPr>
        <w:t xml:space="preserve">served as the background documents and </w:t>
      </w:r>
      <w:r w:rsidR="00041558" w:rsidRPr="007A21D8">
        <w:rPr>
          <w:rFonts w:ascii="Calibri" w:hAnsi="Calibri" w:cs="Calibri"/>
          <w:color w:val="auto"/>
          <w:sz w:val="22"/>
          <w:szCs w:val="22"/>
        </w:rPr>
        <w:t>support the amendment and supplementation of GEL, including</w:t>
      </w:r>
      <w:r w:rsidR="004F7CC2" w:rsidRPr="007A21D8">
        <w:rPr>
          <w:rFonts w:ascii="Calibri" w:hAnsi="Calibri" w:cs="Calibri"/>
          <w:color w:val="auto"/>
          <w:sz w:val="22"/>
          <w:szCs w:val="22"/>
        </w:rPr>
        <w:t xml:space="preserve">: </w:t>
      </w:r>
    </w:p>
    <w:p w14:paraId="1E2344A9" w14:textId="0C6DC477" w:rsidR="00041558" w:rsidRPr="007A21D8" w:rsidRDefault="00041558" w:rsidP="00517BB6">
      <w:pPr>
        <w:pStyle w:val="NormalWeb"/>
        <w:numPr>
          <w:ilvl w:val="0"/>
          <w:numId w:val="50"/>
        </w:numPr>
        <w:spacing w:line="360" w:lineRule="auto"/>
        <w:jc w:val="both"/>
        <w:rPr>
          <w:rFonts w:ascii="Calibri" w:hAnsi="Calibri" w:cs="Calibri"/>
          <w:sz w:val="22"/>
          <w:szCs w:val="22"/>
        </w:rPr>
      </w:pPr>
      <w:r w:rsidRPr="007A21D8">
        <w:rPr>
          <w:rFonts w:ascii="Calibri" w:hAnsi="Calibri" w:cs="Calibri"/>
          <w:b/>
          <w:bCs/>
          <w:color w:val="auto"/>
          <w:sz w:val="22"/>
          <w:szCs w:val="22"/>
          <w:u w:val="single"/>
        </w:rPr>
        <w:t xml:space="preserve">The review report of the </w:t>
      </w:r>
      <w:r w:rsidR="00E541FA" w:rsidRPr="007A21D8">
        <w:rPr>
          <w:rFonts w:ascii="Calibri" w:hAnsi="Calibri" w:cs="Calibri"/>
          <w:b/>
          <w:bCs/>
          <w:color w:val="auto"/>
          <w:sz w:val="22"/>
          <w:szCs w:val="22"/>
          <w:u w:val="single"/>
        </w:rPr>
        <w:t>10-year</w:t>
      </w:r>
      <w:r w:rsidRPr="007A21D8">
        <w:rPr>
          <w:rFonts w:ascii="Calibri" w:hAnsi="Calibri" w:cs="Calibri"/>
          <w:b/>
          <w:bCs/>
          <w:color w:val="auto"/>
          <w:sz w:val="22"/>
          <w:szCs w:val="22"/>
          <w:u w:val="single"/>
        </w:rPr>
        <w:t xml:space="preserve"> implementation of Gender Equality Law in Viet Nam</w:t>
      </w:r>
      <w:r w:rsidRPr="007A21D8">
        <w:rPr>
          <w:rFonts w:ascii="Calibri" w:hAnsi="Calibri" w:cs="Calibri"/>
          <w:color w:val="auto"/>
          <w:sz w:val="22"/>
          <w:szCs w:val="22"/>
        </w:rPr>
        <w:t xml:space="preserve">: The review report focused on the assessment of the Law’s consistency in relation to international human rights standards and other Vietnamese laws and the effectiveness of the implementation of the Law efforts by duty bearers since it came into effect from 2007 to 2019. It focused on identifying key gaps to inform the revision of the Law and ensure better implementation and provided recommendations for the Law amendment and supplementation (link to the report: </w:t>
      </w:r>
      <w:hyperlink r:id="rId14" w:history="1">
        <w:r w:rsidRPr="007A21D8">
          <w:rPr>
            <w:rStyle w:val="Hyperlink"/>
            <w:rFonts w:ascii="Calibri" w:hAnsi="Calibri" w:cs="Calibri"/>
            <w:sz w:val="22"/>
            <w:szCs w:val="22"/>
          </w:rPr>
          <w:t>UNFPA Vietnam | Review of ten years of implementing the Law on Gender Equality</w:t>
        </w:r>
      </w:hyperlink>
      <w:r w:rsidRPr="007A21D8">
        <w:rPr>
          <w:rFonts w:ascii="Calibri" w:hAnsi="Calibri" w:cs="Calibri"/>
          <w:sz w:val="22"/>
          <w:szCs w:val="22"/>
        </w:rPr>
        <w:t>)</w:t>
      </w:r>
    </w:p>
    <w:p w14:paraId="32EAE0DC" w14:textId="11BF95E0" w:rsidR="00041558" w:rsidRPr="007A21D8" w:rsidRDefault="00041558" w:rsidP="00517BB6">
      <w:pPr>
        <w:pStyle w:val="NormalWeb"/>
        <w:numPr>
          <w:ilvl w:val="0"/>
          <w:numId w:val="50"/>
        </w:numPr>
        <w:spacing w:line="360" w:lineRule="auto"/>
        <w:jc w:val="both"/>
        <w:rPr>
          <w:rFonts w:ascii="Calibri" w:hAnsi="Calibri" w:cs="Calibri"/>
          <w:color w:val="auto"/>
          <w:sz w:val="22"/>
          <w:szCs w:val="22"/>
        </w:rPr>
      </w:pPr>
      <w:r w:rsidRPr="007A21D8">
        <w:rPr>
          <w:rFonts w:ascii="Calibri" w:hAnsi="Calibri" w:cs="Calibri"/>
          <w:b/>
          <w:bCs/>
          <w:color w:val="auto"/>
          <w:sz w:val="22"/>
          <w:szCs w:val="22"/>
          <w:u w:val="single"/>
        </w:rPr>
        <w:t>Viet Nam Country Gender Equality Profile: Country Gender Equality Profile Viet Nam 2021</w:t>
      </w:r>
      <w:r w:rsidRPr="007A21D8">
        <w:rPr>
          <w:rFonts w:ascii="Calibri" w:hAnsi="Calibri" w:cs="Calibri"/>
          <w:color w:val="auto"/>
          <w:sz w:val="22"/>
          <w:szCs w:val="22"/>
        </w:rPr>
        <w:t xml:space="preserve"> (CGEP) is a comprehensive report, in-depth analysis and focus on gender equality issues based on available evidence, data and research. The main objective of the CGEP for Viet Nam 2021 is to serve as a primary source of evidence to drive the prioritization of financing, programming and advocacy to advance gains and overcome bottlenecks to gender equality in Viet Nam. It is intended that the CGEP will also contribute to Viet Nam’s monitoring of gender equality-related targets under the UN Sustainable Development Goals (link to the report: </w:t>
      </w:r>
      <w:hyperlink r:id="rId15" w:history="1">
        <w:r w:rsidRPr="007A21D8">
          <w:rPr>
            <w:rStyle w:val="Hyperlink"/>
            <w:rFonts w:ascii="Calibri" w:hAnsi="Calibri" w:cs="Calibri"/>
            <w:sz w:val="22"/>
            <w:szCs w:val="22"/>
          </w:rPr>
          <w:t>Country Gender Equality Profile Viet Nam 2021 (CGEP) | UN Women – Asia-Pacific</w:t>
        </w:r>
      </w:hyperlink>
      <w:r w:rsidRPr="007A21D8">
        <w:rPr>
          <w:rFonts w:ascii="Calibri" w:hAnsi="Calibri" w:cs="Calibri"/>
          <w:sz w:val="22"/>
          <w:szCs w:val="22"/>
        </w:rPr>
        <w:t xml:space="preserve">) </w:t>
      </w:r>
    </w:p>
    <w:p w14:paraId="5F6443DB" w14:textId="77777777" w:rsidR="008242A8" w:rsidRPr="007A21D8" w:rsidRDefault="008242A8" w:rsidP="00517BB6">
      <w:pPr>
        <w:pStyle w:val="NormalWeb"/>
        <w:spacing w:line="360" w:lineRule="auto"/>
        <w:jc w:val="both"/>
        <w:rPr>
          <w:rFonts w:ascii="Calibri" w:eastAsia="Calibri" w:hAnsi="Calibri" w:cs="Calibri"/>
          <w:b/>
          <w:bCs/>
          <w:color w:val="2F5496" w:themeColor="accent1" w:themeShade="BF"/>
          <w:sz w:val="22"/>
          <w:szCs w:val="22"/>
        </w:rPr>
      </w:pPr>
    </w:p>
    <w:p w14:paraId="11ED222F" w14:textId="5EA79DF9" w:rsidR="0022274B" w:rsidRPr="007A21D8" w:rsidRDefault="002A172C" w:rsidP="00517BB6">
      <w:pPr>
        <w:pStyle w:val="NormalWeb"/>
        <w:spacing w:line="360" w:lineRule="auto"/>
        <w:jc w:val="both"/>
        <w:rPr>
          <w:rFonts w:ascii="Calibri" w:eastAsia="Calibri" w:hAnsi="Calibri" w:cs="Calibri"/>
          <w:b/>
          <w:bCs/>
          <w:color w:val="2F5496" w:themeColor="accent1" w:themeShade="BF"/>
          <w:sz w:val="22"/>
          <w:szCs w:val="22"/>
        </w:rPr>
      </w:pPr>
      <w:r w:rsidRPr="007A21D8">
        <w:rPr>
          <w:rFonts w:ascii="Calibri" w:eastAsia="Calibri" w:hAnsi="Calibri" w:cs="Calibri"/>
          <w:b/>
          <w:bCs/>
          <w:color w:val="2F5496" w:themeColor="accent1" w:themeShade="BF"/>
          <w:sz w:val="22"/>
          <w:szCs w:val="22"/>
        </w:rPr>
        <w:t xml:space="preserve">II. OBJECTIVES </w:t>
      </w:r>
    </w:p>
    <w:p w14:paraId="600EE9D6" w14:textId="0721089C" w:rsidR="008242A8" w:rsidRPr="007A21D8" w:rsidRDefault="002E6C37" w:rsidP="00517BB6">
      <w:pPr>
        <w:pStyle w:val="NormalWeb"/>
        <w:spacing w:line="360" w:lineRule="auto"/>
        <w:jc w:val="both"/>
        <w:rPr>
          <w:rFonts w:ascii="Calibri" w:eastAsia="Calibri" w:hAnsi="Calibri" w:cs="Calibri"/>
          <w:b/>
          <w:bCs/>
          <w:color w:val="2F5496" w:themeColor="accent1" w:themeShade="BF"/>
          <w:sz w:val="22"/>
          <w:szCs w:val="22"/>
        </w:rPr>
      </w:pPr>
      <w:r w:rsidRPr="007A21D8">
        <w:rPr>
          <w:rFonts w:ascii="Calibri" w:hAnsi="Calibri" w:cs="Calibri"/>
          <w:sz w:val="22"/>
          <w:szCs w:val="22"/>
        </w:rPr>
        <w:t>The objective of the consultancy is to</w:t>
      </w:r>
      <w:r w:rsidR="00F9388B" w:rsidRPr="007A21D8">
        <w:rPr>
          <w:rFonts w:ascii="Calibri" w:hAnsi="Calibri" w:cs="Calibri"/>
          <w:sz w:val="22"/>
          <w:szCs w:val="22"/>
        </w:rPr>
        <w:t xml:space="preserve"> ensure that </w:t>
      </w:r>
      <w:r w:rsidR="00F9388B" w:rsidRPr="007A21D8">
        <w:rPr>
          <w:rFonts w:ascii="Calibri" w:hAnsi="Calibri" w:cs="Calibri"/>
          <w:bCs/>
          <w:color w:val="000000" w:themeColor="text1"/>
          <w:sz w:val="22"/>
          <w:szCs w:val="22"/>
        </w:rPr>
        <w:t>the</w:t>
      </w:r>
      <w:r w:rsidR="00311D14" w:rsidRPr="007A21D8">
        <w:rPr>
          <w:rFonts w:ascii="Calibri" w:hAnsi="Calibri" w:cs="Calibri"/>
          <w:bCs/>
          <w:color w:val="000000" w:themeColor="text1"/>
          <w:sz w:val="22"/>
          <w:szCs w:val="22"/>
        </w:rPr>
        <w:t xml:space="preserve"> upcoming</w:t>
      </w:r>
      <w:r w:rsidR="00F9388B" w:rsidRPr="007A21D8">
        <w:rPr>
          <w:rFonts w:ascii="Calibri" w:hAnsi="Calibri" w:cs="Calibri"/>
          <w:bCs/>
          <w:color w:val="000000" w:themeColor="text1"/>
          <w:sz w:val="22"/>
          <w:szCs w:val="22"/>
        </w:rPr>
        <w:t xml:space="preserve"> amendment and supplementation of GEL </w:t>
      </w:r>
      <w:r w:rsidR="00311D14" w:rsidRPr="007A21D8">
        <w:rPr>
          <w:rFonts w:ascii="Calibri" w:hAnsi="Calibri" w:cs="Calibri"/>
          <w:bCs/>
          <w:color w:val="000000" w:themeColor="text1"/>
          <w:sz w:val="22"/>
          <w:szCs w:val="22"/>
        </w:rPr>
        <w:t>is</w:t>
      </w:r>
      <w:r w:rsidR="00F9388B" w:rsidRPr="007A21D8">
        <w:rPr>
          <w:rFonts w:ascii="Calibri" w:hAnsi="Calibri" w:cs="Calibri"/>
          <w:bCs/>
          <w:color w:val="000000" w:themeColor="text1"/>
          <w:sz w:val="22"/>
          <w:szCs w:val="22"/>
        </w:rPr>
        <w:t xml:space="preserve"> </w:t>
      </w:r>
      <w:r w:rsidR="00F9388B" w:rsidRPr="007A21D8">
        <w:rPr>
          <w:rFonts w:ascii="Calibri" w:hAnsi="Calibri" w:cs="Calibri"/>
          <w:sz w:val="22"/>
          <w:szCs w:val="22"/>
        </w:rPr>
        <w:t xml:space="preserve">in line with international standards that Viet Nam committed on gender equality. </w:t>
      </w:r>
      <w:r w:rsidRPr="007A21D8">
        <w:rPr>
          <w:rFonts w:ascii="Calibri" w:hAnsi="Calibri" w:cs="Calibri"/>
          <w:sz w:val="22"/>
          <w:szCs w:val="22"/>
        </w:rPr>
        <w:t xml:space="preserve">  </w:t>
      </w:r>
    </w:p>
    <w:p w14:paraId="6E7D02D8" w14:textId="77777777" w:rsidR="008242A8" w:rsidRPr="007A21D8" w:rsidRDefault="008242A8" w:rsidP="00517BB6">
      <w:pPr>
        <w:pStyle w:val="NormalWeb"/>
        <w:spacing w:line="360" w:lineRule="auto"/>
        <w:jc w:val="both"/>
        <w:rPr>
          <w:rFonts w:ascii="Calibri" w:eastAsia="Calibri" w:hAnsi="Calibri" w:cs="Calibri"/>
          <w:b/>
          <w:bCs/>
          <w:color w:val="2F5496" w:themeColor="accent1" w:themeShade="BF"/>
          <w:sz w:val="22"/>
          <w:szCs w:val="22"/>
        </w:rPr>
      </w:pPr>
    </w:p>
    <w:p w14:paraId="34F00ACC" w14:textId="372DAE1B" w:rsidR="0022274B" w:rsidRPr="007A21D8" w:rsidRDefault="002A172C" w:rsidP="00517BB6">
      <w:pPr>
        <w:pStyle w:val="NormalWeb"/>
        <w:spacing w:line="360" w:lineRule="auto"/>
        <w:jc w:val="both"/>
        <w:rPr>
          <w:rFonts w:ascii="Calibri" w:eastAsia="Calibri" w:hAnsi="Calibri" w:cs="Calibri"/>
          <w:b/>
          <w:bCs/>
          <w:color w:val="2F5496" w:themeColor="accent1" w:themeShade="BF"/>
          <w:sz w:val="22"/>
          <w:szCs w:val="22"/>
        </w:rPr>
      </w:pPr>
      <w:r w:rsidRPr="007A21D8">
        <w:rPr>
          <w:rFonts w:ascii="Calibri" w:eastAsia="Calibri" w:hAnsi="Calibri" w:cs="Calibri"/>
          <w:b/>
          <w:bCs/>
          <w:color w:val="2F5496" w:themeColor="accent1" w:themeShade="BF"/>
          <w:sz w:val="22"/>
          <w:szCs w:val="22"/>
        </w:rPr>
        <w:t xml:space="preserve">III. </w:t>
      </w:r>
      <w:r w:rsidR="000B1818" w:rsidRPr="007A21D8">
        <w:rPr>
          <w:rFonts w:ascii="Calibri" w:eastAsia="Calibri" w:hAnsi="Calibri" w:cs="Calibri"/>
          <w:b/>
          <w:bCs/>
          <w:color w:val="2F5496" w:themeColor="accent1" w:themeShade="BF"/>
          <w:sz w:val="22"/>
          <w:szCs w:val="22"/>
        </w:rPr>
        <w:t xml:space="preserve">SCOPE AND </w:t>
      </w:r>
      <w:r w:rsidRPr="007A21D8">
        <w:rPr>
          <w:rFonts w:ascii="Calibri" w:eastAsia="Calibri" w:hAnsi="Calibri" w:cs="Calibri"/>
          <w:b/>
          <w:bCs/>
          <w:color w:val="2F5496" w:themeColor="accent1" w:themeShade="BF"/>
          <w:sz w:val="22"/>
          <w:szCs w:val="22"/>
        </w:rPr>
        <w:t>SPECIFIC TASKS</w:t>
      </w:r>
    </w:p>
    <w:p w14:paraId="1A353B84" w14:textId="0753A883" w:rsidR="007E3E6B" w:rsidRPr="007A21D8" w:rsidRDefault="002E6C37" w:rsidP="00517BB6">
      <w:pPr>
        <w:pStyle w:val="NormalWeb"/>
        <w:spacing w:line="360" w:lineRule="auto"/>
        <w:jc w:val="both"/>
        <w:rPr>
          <w:rFonts w:ascii="Calibri" w:hAnsi="Calibri" w:cs="Calibri"/>
          <w:bCs/>
          <w:color w:val="auto"/>
          <w:sz w:val="22"/>
          <w:szCs w:val="22"/>
        </w:rPr>
      </w:pPr>
      <w:bookmarkStart w:id="0" w:name="_Hlk80191998"/>
      <w:r w:rsidRPr="007A21D8">
        <w:rPr>
          <w:rFonts w:ascii="Calibri" w:hAnsi="Calibri" w:cs="Calibri"/>
          <w:bCs/>
          <w:color w:val="auto"/>
          <w:sz w:val="22"/>
          <w:szCs w:val="22"/>
        </w:rPr>
        <w:t xml:space="preserve">Under the supervision of the UN Women </w:t>
      </w:r>
      <w:proofErr w:type="spellStart"/>
      <w:r w:rsidRPr="007A21D8">
        <w:rPr>
          <w:rFonts w:ascii="Calibri" w:hAnsi="Calibri" w:cs="Calibri"/>
          <w:bCs/>
          <w:color w:val="auto"/>
          <w:sz w:val="22"/>
          <w:szCs w:val="22"/>
        </w:rPr>
        <w:t>Programme</w:t>
      </w:r>
      <w:proofErr w:type="spellEnd"/>
      <w:r w:rsidRPr="007A21D8">
        <w:rPr>
          <w:rFonts w:ascii="Calibri" w:hAnsi="Calibri" w:cs="Calibri"/>
          <w:bCs/>
          <w:color w:val="auto"/>
          <w:sz w:val="22"/>
          <w:szCs w:val="22"/>
        </w:rPr>
        <w:t xml:space="preserve"> Specialist,</w:t>
      </w:r>
      <w:r w:rsidR="00525555" w:rsidRPr="007A21D8">
        <w:rPr>
          <w:rFonts w:ascii="Calibri" w:hAnsi="Calibri" w:cs="Calibri"/>
          <w:bCs/>
          <w:color w:val="auto"/>
          <w:sz w:val="22"/>
          <w:szCs w:val="22"/>
        </w:rPr>
        <w:t xml:space="preserve"> the international </w:t>
      </w:r>
      <w:r w:rsidR="00110FAA" w:rsidRPr="007A21D8">
        <w:rPr>
          <w:rFonts w:ascii="Calibri" w:hAnsi="Calibri" w:cs="Calibri"/>
          <w:bCs/>
          <w:color w:val="auto"/>
          <w:sz w:val="22"/>
          <w:szCs w:val="22"/>
        </w:rPr>
        <w:t>consultant</w:t>
      </w:r>
      <w:r w:rsidR="00525555" w:rsidRPr="007A21D8">
        <w:rPr>
          <w:rFonts w:ascii="Calibri" w:hAnsi="Calibri" w:cs="Calibri"/>
          <w:bCs/>
          <w:color w:val="auto"/>
          <w:sz w:val="22"/>
          <w:szCs w:val="22"/>
        </w:rPr>
        <w:t xml:space="preserve"> will </w:t>
      </w:r>
      <w:bookmarkStart w:id="1" w:name="_Hlk80191719"/>
      <w:r w:rsidR="004D1A6F" w:rsidRPr="007A21D8">
        <w:rPr>
          <w:rFonts w:ascii="Calibri" w:hAnsi="Calibri" w:cs="Calibri"/>
          <w:bCs/>
          <w:color w:val="auto"/>
          <w:sz w:val="22"/>
          <w:szCs w:val="22"/>
        </w:rPr>
        <w:t xml:space="preserve">apply relevant </w:t>
      </w:r>
      <w:r w:rsidR="00F737BE" w:rsidRPr="007A21D8">
        <w:rPr>
          <w:rFonts w:ascii="Calibri" w:hAnsi="Calibri" w:cs="Calibri"/>
          <w:bCs/>
          <w:color w:val="auto"/>
          <w:sz w:val="22"/>
          <w:szCs w:val="22"/>
        </w:rPr>
        <w:t>international best practice</w:t>
      </w:r>
      <w:r w:rsidR="004D1A6F" w:rsidRPr="007A21D8">
        <w:rPr>
          <w:rFonts w:ascii="Calibri" w:hAnsi="Calibri" w:cs="Calibri"/>
          <w:bCs/>
          <w:color w:val="auto"/>
          <w:sz w:val="22"/>
          <w:szCs w:val="22"/>
        </w:rPr>
        <w:t>s</w:t>
      </w:r>
      <w:r w:rsidR="00554CD7" w:rsidRPr="007A21D8">
        <w:rPr>
          <w:rFonts w:ascii="Calibri" w:hAnsi="Calibri" w:cs="Calibri"/>
          <w:bCs/>
          <w:color w:val="auto"/>
          <w:sz w:val="22"/>
          <w:szCs w:val="22"/>
        </w:rPr>
        <w:t xml:space="preserve"> and experience </w:t>
      </w:r>
      <w:r w:rsidR="00110FAA" w:rsidRPr="007A21D8">
        <w:rPr>
          <w:rFonts w:ascii="Calibri" w:hAnsi="Calibri" w:cs="Calibri"/>
          <w:bCs/>
          <w:color w:val="auto"/>
          <w:sz w:val="22"/>
          <w:szCs w:val="22"/>
        </w:rPr>
        <w:t>relevant</w:t>
      </w:r>
      <w:r w:rsidR="00554CD7" w:rsidRPr="007A21D8">
        <w:rPr>
          <w:rFonts w:ascii="Calibri" w:hAnsi="Calibri" w:cs="Calibri"/>
          <w:bCs/>
          <w:color w:val="auto"/>
          <w:sz w:val="22"/>
          <w:szCs w:val="22"/>
        </w:rPr>
        <w:t xml:space="preserve"> to</w:t>
      </w:r>
      <w:r w:rsidR="004D1A6F" w:rsidRPr="007A21D8">
        <w:rPr>
          <w:rFonts w:ascii="Calibri" w:hAnsi="Calibri" w:cs="Calibri"/>
          <w:bCs/>
          <w:color w:val="auto"/>
          <w:sz w:val="22"/>
          <w:szCs w:val="22"/>
        </w:rPr>
        <w:t xml:space="preserve"> support</w:t>
      </w:r>
      <w:r w:rsidR="00554CD7" w:rsidRPr="007A21D8">
        <w:rPr>
          <w:rFonts w:ascii="Calibri" w:hAnsi="Calibri" w:cs="Calibri"/>
          <w:bCs/>
          <w:color w:val="auto"/>
          <w:sz w:val="22"/>
          <w:szCs w:val="22"/>
        </w:rPr>
        <w:t xml:space="preserve"> the development, amendment</w:t>
      </w:r>
      <w:r w:rsidR="0090690D" w:rsidRPr="007A21D8">
        <w:rPr>
          <w:rFonts w:ascii="Calibri" w:hAnsi="Calibri" w:cs="Calibri"/>
          <w:bCs/>
          <w:color w:val="auto"/>
          <w:sz w:val="22"/>
          <w:szCs w:val="22"/>
        </w:rPr>
        <w:t>,</w:t>
      </w:r>
      <w:r w:rsidR="00554CD7" w:rsidRPr="007A21D8">
        <w:rPr>
          <w:rFonts w:ascii="Calibri" w:hAnsi="Calibri" w:cs="Calibri"/>
          <w:bCs/>
          <w:color w:val="auto"/>
          <w:sz w:val="22"/>
          <w:szCs w:val="22"/>
        </w:rPr>
        <w:t xml:space="preserve"> </w:t>
      </w:r>
      <w:r w:rsidR="00554CD7" w:rsidRPr="007A21D8">
        <w:rPr>
          <w:rFonts w:ascii="Calibri" w:hAnsi="Calibri" w:cs="Calibri"/>
          <w:bCs/>
          <w:color w:val="auto"/>
          <w:sz w:val="22"/>
          <w:szCs w:val="22"/>
        </w:rPr>
        <w:lastRenderedPageBreak/>
        <w:t xml:space="preserve">and supplementation of </w:t>
      </w:r>
      <w:r w:rsidR="00465594" w:rsidRPr="007A21D8">
        <w:rPr>
          <w:rFonts w:ascii="Calibri" w:hAnsi="Calibri" w:cs="Calibri"/>
          <w:bCs/>
          <w:color w:val="auto"/>
          <w:sz w:val="22"/>
          <w:szCs w:val="22"/>
        </w:rPr>
        <w:t xml:space="preserve">the </w:t>
      </w:r>
      <w:r w:rsidR="00554CD7" w:rsidRPr="007A21D8">
        <w:rPr>
          <w:rFonts w:ascii="Calibri" w:hAnsi="Calibri" w:cs="Calibri"/>
          <w:bCs/>
          <w:color w:val="auto"/>
          <w:sz w:val="22"/>
          <w:szCs w:val="22"/>
        </w:rPr>
        <w:t>Gender Equality Law</w:t>
      </w:r>
      <w:r w:rsidR="004D1A6F" w:rsidRPr="007A21D8">
        <w:rPr>
          <w:rFonts w:ascii="Calibri" w:hAnsi="Calibri" w:cs="Calibri"/>
          <w:bCs/>
          <w:color w:val="auto"/>
          <w:sz w:val="22"/>
          <w:szCs w:val="22"/>
        </w:rPr>
        <w:t xml:space="preserve"> in Viet Nam, </w:t>
      </w:r>
      <w:r w:rsidR="00E26C59" w:rsidRPr="007A21D8">
        <w:rPr>
          <w:rFonts w:ascii="Calibri" w:hAnsi="Calibri" w:cs="Calibri"/>
          <w:bCs/>
          <w:color w:val="auto"/>
          <w:sz w:val="22"/>
          <w:szCs w:val="22"/>
        </w:rPr>
        <w:t xml:space="preserve"> through the following tasks/deliverables</w:t>
      </w:r>
      <w:r w:rsidR="00A62D62" w:rsidRPr="007A21D8">
        <w:rPr>
          <w:rFonts w:ascii="Calibri" w:hAnsi="Calibri" w:cs="Calibri"/>
          <w:bCs/>
          <w:color w:val="auto"/>
          <w:sz w:val="22"/>
          <w:szCs w:val="22"/>
        </w:rPr>
        <w:t>. For some specific tasks, the international consultant will work closely with the international expert</w:t>
      </w:r>
      <w:r w:rsidR="008522C7" w:rsidRPr="007A21D8">
        <w:rPr>
          <w:rFonts w:ascii="Calibri" w:hAnsi="Calibri" w:cs="Calibri"/>
          <w:bCs/>
          <w:color w:val="auto"/>
          <w:sz w:val="22"/>
          <w:szCs w:val="22"/>
        </w:rPr>
        <w:t xml:space="preserve"> on CEDAW and human rights treaties to provide inputs into specific reports/documents. </w:t>
      </w:r>
    </w:p>
    <w:p w14:paraId="493976F4" w14:textId="3C953872" w:rsidR="00C9641B" w:rsidRPr="007A21D8" w:rsidRDefault="00C9641B" w:rsidP="00517BB6">
      <w:pPr>
        <w:pStyle w:val="NormalWeb"/>
        <w:spacing w:line="360" w:lineRule="auto"/>
        <w:jc w:val="both"/>
        <w:rPr>
          <w:rFonts w:ascii="Calibri" w:hAnsi="Calibri" w:cs="Calibri"/>
          <w:bCs/>
          <w:color w:val="auto"/>
          <w:sz w:val="22"/>
          <w:szCs w:val="22"/>
        </w:rPr>
      </w:pPr>
    </w:p>
    <w:tbl>
      <w:tblPr>
        <w:tblStyle w:val="TableGrid"/>
        <w:tblW w:w="0" w:type="auto"/>
        <w:tblLook w:val="04A0" w:firstRow="1" w:lastRow="0" w:firstColumn="1" w:lastColumn="0" w:noHBand="0" w:noVBand="1"/>
      </w:tblPr>
      <w:tblGrid>
        <w:gridCol w:w="7272"/>
        <w:gridCol w:w="1039"/>
        <w:gridCol w:w="1039"/>
      </w:tblGrid>
      <w:tr w:rsidR="00C9641B" w:rsidRPr="007A21D8" w14:paraId="6B0207C0" w14:textId="77777777" w:rsidTr="00494A80">
        <w:tc>
          <w:tcPr>
            <w:tcW w:w="7272" w:type="dxa"/>
            <w:vMerge w:val="restart"/>
          </w:tcPr>
          <w:p w14:paraId="2D26F1B1" w14:textId="5408D12F" w:rsidR="00C9641B" w:rsidRPr="007A21D8" w:rsidRDefault="00C9641B" w:rsidP="00ED40E9">
            <w:pPr>
              <w:pStyle w:val="NormalWeb"/>
              <w:spacing w:line="276" w:lineRule="auto"/>
              <w:jc w:val="both"/>
              <w:rPr>
                <w:rFonts w:cs="Calibri"/>
                <w:b/>
                <w:color w:val="auto"/>
                <w:sz w:val="22"/>
                <w:szCs w:val="22"/>
              </w:rPr>
            </w:pPr>
            <w:r w:rsidRPr="007A21D8">
              <w:rPr>
                <w:rFonts w:cs="Calibri"/>
                <w:b/>
                <w:color w:val="auto"/>
                <w:sz w:val="22"/>
                <w:szCs w:val="22"/>
              </w:rPr>
              <w:t>Task</w:t>
            </w:r>
          </w:p>
        </w:tc>
        <w:tc>
          <w:tcPr>
            <w:tcW w:w="2078" w:type="dxa"/>
            <w:gridSpan w:val="2"/>
          </w:tcPr>
          <w:p w14:paraId="4F437C3D" w14:textId="757F3B76" w:rsidR="00C9641B" w:rsidRPr="007A21D8" w:rsidRDefault="00C9641B" w:rsidP="00ED40E9">
            <w:pPr>
              <w:pStyle w:val="NormalWeb"/>
              <w:spacing w:line="276" w:lineRule="auto"/>
              <w:jc w:val="both"/>
              <w:rPr>
                <w:rFonts w:cs="Calibri"/>
                <w:b/>
                <w:color w:val="auto"/>
                <w:sz w:val="22"/>
                <w:szCs w:val="22"/>
              </w:rPr>
            </w:pPr>
            <w:r w:rsidRPr="007A21D8">
              <w:rPr>
                <w:rFonts w:cs="Calibri"/>
                <w:b/>
                <w:color w:val="auto"/>
                <w:sz w:val="22"/>
                <w:szCs w:val="22"/>
              </w:rPr>
              <w:t>Timeline</w:t>
            </w:r>
          </w:p>
        </w:tc>
      </w:tr>
      <w:tr w:rsidR="00C9641B" w:rsidRPr="007A21D8" w14:paraId="113F57A5" w14:textId="77777777" w:rsidTr="004335BE">
        <w:tc>
          <w:tcPr>
            <w:tcW w:w="7272" w:type="dxa"/>
            <w:vMerge/>
          </w:tcPr>
          <w:p w14:paraId="7174C2A8" w14:textId="4DFBE83A" w:rsidR="00C9641B" w:rsidRPr="007A21D8" w:rsidRDefault="00C9641B" w:rsidP="00ED40E9">
            <w:pPr>
              <w:pStyle w:val="NormalWeb"/>
              <w:spacing w:line="276" w:lineRule="auto"/>
              <w:jc w:val="both"/>
              <w:rPr>
                <w:rFonts w:cs="Calibri"/>
                <w:bCs/>
                <w:color w:val="auto"/>
                <w:sz w:val="22"/>
                <w:szCs w:val="22"/>
              </w:rPr>
            </w:pPr>
          </w:p>
        </w:tc>
        <w:tc>
          <w:tcPr>
            <w:tcW w:w="1039" w:type="dxa"/>
          </w:tcPr>
          <w:p w14:paraId="275C9A46" w14:textId="1534144E" w:rsidR="00C9641B" w:rsidRPr="007A21D8" w:rsidRDefault="00C9641B" w:rsidP="00ED40E9">
            <w:pPr>
              <w:pStyle w:val="NormalWeb"/>
              <w:spacing w:line="276" w:lineRule="auto"/>
              <w:jc w:val="both"/>
              <w:rPr>
                <w:rFonts w:cs="Calibri"/>
                <w:bCs/>
                <w:color w:val="auto"/>
                <w:sz w:val="22"/>
                <w:szCs w:val="22"/>
              </w:rPr>
            </w:pPr>
            <w:r w:rsidRPr="007A21D8">
              <w:rPr>
                <w:rFonts w:cs="Calibri"/>
                <w:bCs/>
                <w:color w:val="auto"/>
                <w:sz w:val="22"/>
                <w:szCs w:val="22"/>
              </w:rPr>
              <w:t xml:space="preserve">2022 </w:t>
            </w:r>
          </w:p>
        </w:tc>
        <w:tc>
          <w:tcPr>
            <w:tcW w:w="1039" w:type="dxa"/>
          </w:tcPr>
          <w:p w14:paraId="269730FE" w14:textId="09FB9E73" w:rsidR="00C9641B" w:rsidRPr="007A21D8" w:rsidRDefault="00C9641B" w:rsidP="00ED40E9">
            <w:pPr>
              <w:pStyle w:val="NormalWeb"/>
              <w:spacing w:line="276" w:lineRule="auto"/>
              <w:jc w:val="both"/>
              <w:rPr>
                <w:rFonts w:cs="Calibri"/>
                <w:bCs/>
                <w:color w:val="auto"/>
                <w:sz w:val="22"/>
                <w:szCs w:val="22"/>
              </w:rPr>
            </w:pPr>
            <w:r w:rsidRPr="007A21D8">
              <w:rPr>
                <w:rFonts w:cs="Calibri"/>
                <w:bCs/>
                <w:color w:val="auto"/>
                <w:sz w:val="22"/>
                <w:szCs w:val="22"/>
              </w:rPr>
              <w:t>2023</w:t>
            </w:r>
          </w:p>
        </w:tc>
      </w:tr>
      <w:tr w:rsidR="00C9641B" w:rsidRPr="007A21D8" w14:paraId="07F5D687" w14:textId="77777777" w:rsidTr="007768B5">
        <w:tc>
          <w:tcPr>
            <w:tcW w:w="7272" w:type="dxa"/>
          </w:tcPr>
          <w:p w14:paraId="765ABBB6" w14:textId="292FA28B" w:rsidR="00C9641B" w:rsidRPr="007A21D8" w:rsidRDefault="00C9641B" w:rsidP="00ED40E9">
            <w:pPr>
              <w:numPr>
                <w:ilvl w:val="0"/>
                <w:numId w:val="48"/>
              </w:numPr>
              <w:spacing w:before="100" w:beforeAutospacing="1" w:after="100" w:afterAutospacing="1" w:line="276" w:lineRule="auto"/>
              <w:jc w:val="both"/>
              <w:rPr>
                <w:rFonts w:cs="Calibri"/>
                <w:bCs/>
                <w:sz w:val="22"/>
                <w:szCs w:val="22"/>
              </w:rPr>
            </w:pPr>
            <w:r w:rsidRPr="007A21D8">
              <w:rPr>
                <w:rFonts w:eastAsia="Times New Roman" w:cs="Calibri"/>
                <w:color w:val="333333"/>
                <w:sz w:val="22"/>
                <w:szCs w:val="22"/>
              </w:rPr>
              <w:t xml:space="preserve">Undertake </w:t>
            </w:r>
            <w:r w:rsidRPr="007A21D8">
              <w:rPr>
                <w:rFonts w:eastAsia="Times New Roman" w:cs="Calibri"/>
                <w:b/>
                <w:bCs/>
                <w:color w:val="333333"/>
                <w:sz w:val="22"/>
                <w:szCs w:val="22"/>
              </w:rPr>
              <w:t>a peer review of the review report on the 15-year implementation of the GEL</w:t>
            </w:r>
            <w:r w:rsidRPr="007A21D8">
              <w:rPr>
                <w:rFonts w:eastAsia="Times New Roman" w:cs="Calibri"/>
                <w:color w:val="333333"/>
                <w:sz w:val="22"/>
                <w:szCs w:val="22"/>
              </w:rPr>
              <w:t xml:space="preserve"> conducted by a group of national experts and provide technical inputs to ensure that the recommendations for the amendment of the GEL are consistent with CEDAW and other international commitments of Viet Nam on gender equality. This report is being developed by the national consultant and will be available in late July or August 2022. </w:t>
            </w:r>
          </w:p>
        </w:tc>
        <w:tc>
          <w:tcPr>
            <w:tcW w:w="1039" w:type="dxa"/>
          </w:tcPr>
          <w:p w14:paraId="11E0207E" w14:textId="1E6823BF" w:rsidR="00C9641B" w:rsidRPr="007A21D8" w:rsidRDefault="00C9641B" w:rsidP="00ED40E9">
            <w:pPr>
              <w:pStyle w:val="NormalWeb"/>
              <w:spacing w:line="276" w:lineRule="auto"/>
              <w:jc w:val="both"/>
              <w:rPr>
                <w:rFonts w:cs="Calibri"/>
                <w:bCs/>
                <w:color w:val="auto"/>
                <w:sz w:val="22"/>
                <w:szCs w:val="22"/>
              </w:rPr>
            </w:pPr>
            <w:r w:rsidRPr="007A21D8">
              <w:rPr>
                <w:rFonts w:cs="Calibri"/>
                <w:bCs/>
                <w:color w:val="auto"/>
                <w:sz w:val="22"/>
                <w:szCs w:val="22"/>
              </w:rPr>
              <w:t>Q</w:t>
            </w:r>
            <w:r w:rsidR="00A6764C" w:rsidRPr="007A21D8">
              <w:rPr>
                <w:rFonts w:cs="Calibri"/>
                <w:bCs/>
                <w:color w:val="auto"/>
                <w:sz w:val="22"/>
                <w:szCs w:val="22"/>
              </w:rPr>
              <w:t>3</w:t>
            </w:r>
            <w:r w:rsidRPr="007A21D8">
              <w:rPr>
                <w:rFonts w:cs="Calibri"/>
                <w:bCs/>
                <w:color w:val="auto"/>
                <w:sz w:val="22"/>
                <w:szCs w:val="22"/>
              </w:rPr>
              <w:t>, Q</w:t>
            </w:r>
            <w:r w:rsidR="00A6764C" w:rsidRPr="007A21D8">
              <w:rPr>
                <w:rFonts w:cs="Calibri"/>
                <w:bCs/>
                <w:color w:val="auto"/>
                <w:sz w:val="22"/>
                <w:szCs w:val="22"/>
              </w:rPr>
              <w:t>4</w:t>
            </w:r>
          </w:p>
        </w:tc>
        <w:tc>
          <w:tcPr>
            <w:tcW w:w="1039" w:type="dxa"/>
          </w:tcPr>
          <w:p w14:paraId="5E4B407D" w14:textId="77777777" w:rsidR="00C9641B" w:rsidRPr="007A21D8" w:rsidRDefault="00C9641B" w:rsidP="00ED40E9">
            <w:pPr>
              <w:pStyle w:val="NormalWeb"/>
              <w:spacing w:line="276" w:lineRule="auto"/>
              <w:jc w:val="both"/>
              <w:rPr>
                <w:rFonts w:cs="Calibri"/>
                <w:bCs/>
                <w:color w:val="auto"/>
                <w:sz w:val="22"/>
                <w:szCs w:val="22"/>
              </w:rPr>
            </w:pPr>
          </w:p>
        </w:tc>
      </w:tr>
      <w:tr w:rsidR="00C9641B" w:rsidRPr="007A21D8" w14:paraId="34B31C0C" w14:textId="77777777" w:rsidTr="007768B5">
        <w:tc>
          <w:tcPr>
            <w:tcW w:w="7272" w:type="dxa"/>
          </w:tcPr>
          <w:p w14:paraId="7E9D2E3C" w14:textId="117A5170" w:rsidR="00C9641B" w:rsidRPr="007A21D8" w:rsidRDefault="007D2E26" w:rsidP="00ED40E9">
            <w:pPr>
              <w:numPr>
                <w:ilvl w:val="0"/>
                <w:numId w:val="48"/>
              </w:numPr>
              <w:spacing w:before="100" w:beforeAutospacing="1" w:after="100" w:afterAutospacing="1" w:line="276" w:lineRule="auto"/>
              <w:jc w:val="both"/>
              <w:rPr>
                <w:rFonts w:eastAsia="Times New Roman" w:cs="Calibri"/>
                <w:color w:val="333333"/>
                <w:sz w:val="22"/>
                <w:szCs w:val="22"/>
              </w:rPr>
            </w:pPr>
            <w:r w:rsidRPr="007A21D8">
              <w:rPr>
                <w:rFonts w:eastAsia="Times New Roman" w:cs="Calibri"/>
                <w:color w:val="333333"/>
                <w:sz w:val="22"/>
                <w:szCs w:val="22"/>
              </w:rPr>
              <w:t xml:space="preserve">Based on </w:t>
            </w:r>
            <w:r w:rsidR="00C9641B" w:rsidRPr="007A21D8">
              <w:rPr>
                <w:rFonts w:eastAsia="Times New Roman" w:cs="Calibri"/>
                <w:color w:val="333333"/>
                <w:sz w:val="22"/>
                <w:szCs w:val="22"/>
              </w:rPr>
              <w:t xml:space="preserve">international best practice and analysis of existing international commitments on gender equality </w:t>
            </w:r>
            <w:r w:rsidRPr="007A21D8">
              <w:rPr>
                <w:rFonts w:eastAsia="Times New Roman" w:cs="Calibri"/>
                <w:color w:val="333333"/>
                <w:sz w:val="22"/>
                <w:szCs w:val="22"/>
              </w:rPr>
              <w:t>for</w:t>
            </w:r>
            <w:r w:rsidR="00C9641B" w:rsidRPr="007A21D8">
              <w:rPr>
                <w:rFonts w:eastAsia="Times New Roman" w:cs="Calibri"/>
                <w:color w:val="333333"/>
                <w:sz w:val="22"/>
                <w:szCs w:val="22"/>
              </w:rPr>
              <w:t xml:space="preserve"> which Viet Nam is committed</w:t>
            </w:r>
            <w:r w:rsidRPr="007A21D8">
              <w:rPr>
                <w:rFonts w:eastAsia="Times New Roman" w:cs="Calibri"/>
                <w:color w:val="333333"/>
                <w:sz w:val="22"/>
                <w:szCs w:val="22"/>
              </w:rPr>
              <w:t xml:space="preserve"> to</w:t>
            </w:r>
            <w:r w:rsidR="00C9641B" w:rsidRPr="007A21D8">
              <w:rPr>
                <w:rFonts w:eastAsia="Times New Roman" w:cs="Calibri"/>
                <w:color w:val="333333"/>
                <w:sz w:val="22"/>
                <w:szCs w:val="22"/>
              </w:rPr>
              <w:t>, the consultant will:</w:t>
            </w:r>
          </w:p>
          <w:p w14:paraId="6F03B08D" w14:textId="41DCAE35" w:rsidR="00C9641B" w:rsidRPr="007A21D8" w:rsidRDefault="00C9641B" w:rsidP="00ED40E9">
            <w:pPr>
              <w:pStyle w:val="ListParagraph"/>
              <w:numPr>
                <w:ilvl w:val="1"/>
                <w:numId w:val="48"/>
              </w:numPr>
              <w:spacing w:after="240" w:line="276" w:lineRule="auto"/>
              <w:jc w:val="both"/>
              <w:rPr>
                <w:rFonts w:cs="Calibri"/>
                <w:bCs/>
                <w:color w:val="000000" w:themeColor="text1"/>
                <w:sz w:val="22"/>
                <w:szCs w:val="22"/>
              </w:rPr>
            </w:pPr>
            <w:r w:rsidRPr="007A21D8">
              <w:rPr>
                <w:rFonts w:cs="Calibri"/>
                <w:b/>
                <w:color w:val="000000" w:themeColor="text1"/>
                <w:sz w:val="22"/>
                <w:szCs w:val="22"/>
              </w:rPr>
              <w:t>Provide technical advice on terminology in the GEL</w:t>
            </w:r>
            <w:r w:rsidRPr="007A21D8">
              <w:rPr>
                <w:rFonts w:cs="Calibri"/>
                <w:bCs/>
                <w:color w:val="000000" w:themeColor="text1"/>
                <w:sz w:val="22"/>
                <w:szCs w:val="22"/>
              </w:rPr>
              <w:t xml:space="preserve"> such as gender, gender identity, sexual orientation, direct discrimination, indirect or adverse effect discrimination, gender-based violence, and sexual harassment</w:t>
            </w:r>
            <w:r w:rsidR="00A6764C" w:rsidRPr="007A21D8">
              <w:rPr>
                <w:rFonts w:cs="Calibri"/>
                <w:bCs/>
                <w:color w:val="000000" w:themeColor="text1"/>
                <w:sz w:val="22"/>
                <w:szCs w:val="22"/>
              </w:rPr>
              <w:t xml:space="preserve"> and other terms</w:t>
            </w:r>
            <w:r w:rsidRPr="007A21D8">
              <w:rPr>
                <w:rFonts w:cs="Calibri"/>
                <w:bCs/>
                <w:color w:val="000000" w:themeColor="text1"/>
                <w:sz w:val="22"/>
                <w:szCs w:val="22"/>
              </w:rPr>
              <w:t xml:space="preserve"> that follows </w:t>
            </w:r>
            <w:r w:rsidR="00A6764C" w:rsidRPr="007A21D8">
              <w:rPr>
                <w:rFonts w:cs="Calibri"/>
                <w:bCs/>
                <w:color w:val="000000" w:themeColor="text1"/>
                <w:sz w:val="22"/>
                <w:szCs w:val="22"/>
              </w:rPr>
              <w:t xml:space="preserve">the </w:t>
            </w:r>
            <w:r w:rsidRPr="007A21D8">
              <w:rPr>
                <w:rFonts w:cs="Calibri"/>
                <w:bCs/>
                <w:color w:val="000000" w:themeColor="text1"/>
                <w:sz w:val="22"/>
                <w:szCs w:val="22"/>
              </w:rPr>
              <w:t>CEDAW and the general recommendations of the CEDAW Committee which will be included in the GEL.</w:t>
            </w:r>
          </w:p>
          <w:p w14:paraId="7B98FBB1" w14:textId="77777777" w:rsidR="00C9641B" w:rsidRPr="007A21D8" w:rsidRDefault="00C9641B" w:rsidP="00ED40E9">
            <w:pPr>
              <w:pStyle w:val="ListParagraph"/>
              <w:numPr>
                <w:ilvl w:val="1"/>
                <w:numId w:val="48"/>
              </w:numPr>
              <w:spacing w:after="240" w:line="276" w:lineRule="auto"/>
              <w:jc w:val="both"/>
              <w:rPr>
                <w:rFonts w:cs="Calibri"/>
                <w:bCs/>
                <w:color w:val="000000" w:themeColor="text1"/>
                <w:sz w:val="22"/>
                <w:szCs w:val="22"/>
              </w:rPr>
            </w:pPr>
            <w:r w:rsidRPr="007A21D8">
              <w:rPr>
                <w:rFonts w:cs="Calibri"/>
                <w:b/>
                <w:color w:val="000000" w:themeColor="text1"/>
                <w:sz w:val="22"/>
                <w:szCs w:val="22"/>
              </w:rPr>
              <w:t xml:space="preserve">Advise on terminology and provide suggestions on indirect discrimination </w:t>
            </w:r>
            <w:r w:rsidRPr="007A21D8">
              <w:rPr>
                <w:rFonts w:cs="Calibri"/>
                <w:bCs/>
                <w:color w:val="000000" w:themeColor="text1"/>
                <w:sz w:val="22"/>
                <w:szCs w:val="22"/>
              </w:rPr>
              <w:t xml:space="preserve">to ensure that all forms of discrimination are included in the law, including indirect or adverse effect discrimination; that the regulation of gender-based discrimination meets international standards; and also facilitate greater gender equality mainstreaming in gender-neutral policies and legislation.  </w:t>
            </w:r>
          </w:p>
          <w:p w14:paraId="36FCB9DA" w14:textId="77777777" w:rsidR="00C9641B" w:rsidRPr="007A21D8" w:rsidRDefault="00C9641B" w:rsidP="00ED40E9">
            <w:pPr>
              <w:pStyle w:val="ListParagraph"/>
              <w:numPr>
                <w:ilvl w:val="1"/>
                <w:numId w:val="48"/>
              </w:numPr>
              <w:spacing w:after="240" w:line="276" w:lineRule="auto"/>
              <w:jc w:val="both"/>
              <w:rPr>
                <w:rFonts w:cs="Calibri"/>
                <w:bCs/>
                <w:color w:val="000000" w:themeColor="text1"/>
                <w:sz w:val="22"/>
                <w:szCs w:val="22"/>
              </w:rPr>
            </w:pPr>
            <w:r w:rsidRPr="007A21D8">
              <w:rPr>
                <w:rFonts w:cs="Calibri"/>
                <w:b/>
                <w:color w:val="000000" w:themeColor="text1"/>
                <w:sz w:val="22"/>
                <w:szCs w:val="22"/>
              </w:rPr>
              <w:t>Provide technical advice for temporary measures</w:t>
            </w:r>
            <w:r w:rsidRPr="007A21D8">
              <w:rPr>
                <w:rFonts w:cs="Calibri"/>
                <w:bCs/>
                <w:color w:val="000000" w:themeColor="text1"/>
                <w:sz w:val="22"/>
                <w:szCs w:val="22"/>
              </w:rPr>
              <w:t xml:space="preserve"> to address gender inequalities in all areas identified in the amended law, including sharing </w:t>
            </w:r>
            <w:r w:rsidRPr="007A21D8">
              <w:rPr>
                <w:rFonts w:eastAsia="Times New Roman" w:cs="Calibri"/>
                <w:color w:val="333333"/>
                <w:sz w:val="22"/>
                <w:szCs w:val="22"/>
              </w:rPr>
              <w:t xml:space="preserve">international experience on these </w:t>
            </w:r>
            <w:r w:rsidRPr="007A21D8">
              <w:rPr>
                <w:rFonts w:cs="Calibri"/>
                <w:bCs/>
                <w:color w:val="000000" w:themeColor="text1"/>
                <w:sz w:val="22"/>
                <w:szCs w:val="22"/>
              </w:rPr>
              <w:t xml:space="preserve">temporary measures. </w:t>
            </w:r>
          </w:p>
          <w:p w14:paraId="1872A01D" w14:textId="77777777" w:rsidR="00C9641B" w:rsidRPr="007A21D8" w:rsidRDefault="00C9641B" w:rsidP="00ED40E9">
            <w:pPr>
              <w:pStyle w:val="ListParagraph"/>
              <w:numPr>
                <w:ilvl w:val="1"/>
                <w:numId w:val="48"/>
              </w:numPr>
              <w:spacing w:after="240" w:line="276" w:lineRule="auto"/>
              <w:jc w:val="both"/>
              <w:rPr>
                <w:rFonts w:cs="Calibri"/>
                <w:bCs/>
                <w:color w:val="000000" w:themeColor="text1"/>
                <w:sz w:val="22"/>
                <w:szCs w:val="22"/>
              </w:rPr>
            </w:pPr>
            <w:r w:rsidRPr="007A21D8">
              <w:rPr>
                <w:rFonts w:cs="Calibri"/>
                <w:b/>
                <w:color w:val="000000" w:themeColor="text1"/>
                <w:sz w:val="22"/>
                <w:szCs w:val="22"/>
              </w:rPr>
              <w:lastRenderedPageBreak/>
              <w:t>Advise on other technical issues on the GEL</w:t>
            </w:r>
            <w:r w:rsidRPr="007A21D8">
              <w:rPr>
                <w:rFonts w:cs="Calibri"/>
                <w:bCs/>
                <w:color w:val="000000" w:themeColor="text1"/>
                <w:sz w:val="22"/>
                <w:szCs w:val="22"/>
              </w:rPr>
              <w:t xml:space="preserve"> requested by the government based on discussion with UN Women.</w:t>
            </w:r>
          </w:p>
          <w:p w14:paraId="4FD122DF" w14:textId="77777777" w:rsidR="00C9641B" w:rsidRPr="007A21D8" w:rsidRDefault="00C9641B" w:rsidP="00ED40E9">
            <w:pPr>
              <w:spacing w:before="100" w:beforeAutospacing="1" w:after="100" w:afterAutospacing="1" w:line="276" w:lineRule="auto"/>
              <w:jc w:val="both"/>
              <w:rPr>
                <w:rFonts w:eastAsia="Times New Roman" w:cs="Calibri"/>
                <w:color w:val="333333"/>
                <w:sz w:val="22"/>
                <w:szCs w:val="22"/>
              </w:rPr>
            </w:pPr>
          </w:p>
        </w:tc>
        <w:tc>
          <w:tcPr>
            <w:tcW w:w="1039" w:type="dxa"/>
          </w:tcPr>
          <w:p w14:paraId="7395EDD9" w14:textId="77777777" w:rsidR="00C9641B" w:rsidRPr="007A21D8" w:rsidRDefault="00C9641B" w:rsidP="00ED40E9">
            <w:pPr>
              <w:pStyle w:val="NormalWeb"/>
              <w:spacing w:line="276" w:lineRule="auto"/>
              <w:jc w:val="both"/>
              <w:rPr>
                <w:rFonts w:cs="Calibri"/>
                <w:bCs/>
                <w:color w:val="auto"/>
                <w:sz w:val="22"/>
                <w:szCs w:val="22"/>
              </w:rPr>
            </w:pPr>
          </w:p>
          <w:p w14:paraId="6DDF9652" w14:textId="77777777" w:rsidR="00C9641B" w:rsidRPr="007A21D8" w:rsidRDefault="00C9641B" w:rsidP="00ED40E9">
            <w:pPr>
              <w:pStyle w:val="NormalWeb"/>
              <w:spacing w:line="276" w:lineRule="auto"/>
              <w:jc w:val="both"/>
              <w:rPr>
                <w:rFonts w:cs="Calibri"/>
                <w:bCs/>
                <w:color w:val="auto"/>
                <w:sz w:val="22"/>
                <w:szCs w:val="22"/>
              </w:rPr>
            </w:pPr>
          </w:p>
          <w:p w14:paraId="64FA1BDD" w14:textId="77777777" w:rsidR="00C9641B" w:rsidRPr="007A21D8" w:rsidRDefault="00C9641B" w:rsidP="00ED40E9">
            <w:pPr>
              <w:pStyle w:val="NormalWeb"/>
              <w:spacing w:line="276" w:lineRule="auto"/>
              <w:jc w:val="both"/>
              <w:rPr>
                <w:rFonts w:cs="Calibri"/>
                <w:bCs/>
                <w:color w:val="auto"/>
                <w:sz w:val="22"/>
                <w:szCs w:val="22"/>
              </w:rPr>
            </w:pPr>
            <w:r w:rsidRPr="007A21D8">
              <w:rPr>
                <w:rFonts w:cs="Calibri"/>
                <w:bCs/>
                <w:color w:val="auto"/>
                <w:sz w:val="22"/>
                <w:szCs w:val="22"/>
              </w:rPr>
              <w:t>Q2, Q3</w:t>
            </w:r>
          </w:p>
          <w:p w14:paraId="659D11D9" w14:textId="77777777" w:rsidR="00C9641B" w:rsidRPr="007A21D8" w:rsidRDefault="00C9641B" w:rsidP="00ED40E9">
            <w:pPr>
              <w:pStyle w:val="NormalWeb"/>
              <w:spacing w:line="276" w:lineRule="auto"/>
              <w:jc w:val="both"/>
              <w:rPr>
                <w:rFonts w:cs="Calibri"/>
                <w:bCs/>
                <w:color w:val="auto"/>
                <w:sz w:val="22"/>
                <w:szCs w:val="22"/>
              </w:rPr>
            </w:pPr>
          </w:p>
          <w:p w14:paraId="27D90497" w14:textId="77777777" w:rsidR="00C9641B" w:rsidRPr="007A21D8" w:rsidRDefault="00C9641B" w:rsidP="00ED40E9">
            <w:pPr>
              <w:pStyle w:val="NormalWeb"/>
              <w:spacing w:line="276" w:lineRule="auto"/>
              <w:jc w:val="both"/>
              <w:rPr>
                <w:rFonts w:cs="Calibri"/>
                <w:bCs/>
                <w:color w:val="auto"/>
                <w:sz w:val="22"/>
                <w:szCs w:val="22"/>
              </w:rPr>
            </w:pPr>
          </w:p>
          <w:p w14:paraId="386AD53E" w14:textId="77777777" w:rsidR="00C9641B" w:rsidRPr="007A21D8" w:rsidRDefault="00C9641B" w:rsidP="00ED40E9">
            <w:pPr>
              <w:pStyle w:val="NormalWeb"/>
              <w:spacing w:line="276" w:lineRule="auto"/>
              <w:jc w:val="both"/>
              <w:rPr>
                <w:rFonts w:cs="Calibri"/>
                <w:bCs/>
                <w:color w:val="auto"/>
                <w:sz w:val="22"/>
                <w:szCs w:val="22"/>
              </w:rPr>
            </w:pPr>
          </w:p>
          <w:p w14:paraId="0B6B3330" w14:textId="77777777" w:rsidR="00E26C59" w:rsidRPr="007A21D8" w:rsidRDefault="00E26C59">
            <w:pPr>
              <w:pStyle w:val="NormalWeb"/>
              <w:spacing w:line="276" w:lineRule="auto"/>
              <w:jc w:val="both"/>
              <w:rPr>
                <w:rFonts w:cs="Calibri"/>
                <w:bCs/>
                <w:color w:val="auto"/>
                <w:sz w:val="22"/>
                <w:szCs w:val="22"/>
              </w:rPr>
            </w:pPr>
          </w:p>
          <w:p w14:paraId="357FDB78" w14:textId="22009545" w:rsidR="00C9641B" w:rsidRPr="007A21D8" w:rsidRDefault="00C9641B" w:rsidP="00ED40E9">
            <w:pPr>
              <w:pStyle w:val="NormalWeb"/>
              <w:spacing w:line="276" w:lineRule="auto"/>
              <w:jc w:val="both"/>
              <w:rPr>
                <w:rFonts w:cs="Calibri"/>
                <w:bCs/>
                <w:color w:val="auto"/>
                <w:sz w:val="22"/>
                <w:szCs w:val="22"/>
              </w:rPr>
            </w:pPr>
            <w:r w:rsidRPr="007A21D8">
              <w:rPr>
                <w:rFonts w:cs="Calibri"/>
                <w:bCs/>
                <w:color w:val="auto"/>
                <w:sz w:val="22"/>
                <w:szCs w:val="22"/>
              </w:rPr>
              <w:t>Q3, Q4</w:t>
            </w:r>
          </w:p>
          <w:p w14:paraId="52CA55F6" w14:textId="77777777" w:rsidR="00C9641B" w:rsidRPr="007A21D8" w:rsidRDefault="00C9641B" w:rsidP="00ED40E9">
            <w:pPr>
              <w:pStyle w:val="NormalWeb"/>
              <w:spacing w:line="276" w:lineRule="auto"/>
              <w:jc w:val="both"/>
              <w:rPr>
                <w:rFonts w:cs="Calibri"/>
                <w:bCs/>
                <w:color w:val="auto"/>
                <w:sz w:val="22"/>
                <w:szCs w:val="22"/>
              </w:rPr>
            </w:pPr>
          </w:p>
          <w:p w14:paraId="2D5013DF" w14:textId="77777777" w:rsidR="00C9641B" w:rsidRPr="007A21D8" w:rsidRDefault="00C9641B" w:rsidP="00ED40E9">
            <w:pPr>
              <w:pStyle w:val="NormalWeb"/>
              <w:spacing w:line="276" w:lineRule="auto"/>
              <w:jc w:val="both"/>
              <w:rPr>
                <w:rFonts w:cs="Calibri"/>
                <w:bCs/>
                <w:color w:val="auto"/>
                <w:sz w:val="22"/>
                <w:szCs w:val="22"/>
              </w:rPr>
            </w:pPr>
          </w:p>
          <w:p w14:paraId="355F39DF" w14:textId="744D97D0" w:rsidR="00C9641B" w:rsidRPr="007A21D8" w:rsidRDefault="00C9641B">
            <w:pPr>
              <w:pStyle w:val="NormalWeb"/>
              <w:spacing w:line="276" w:lineRule="auto"/>
              <w:jc w:val="both"/>
              <w:rPr>
                <w:rFonts w:cs="Calibri"/>
                <w:bCs/>
                <w:color w:val="auto"/>
                <w:sz w:val="22"/>
                <w:szCs w:val="22"/>
              </w:rPr>
            </w:pPr>
          </w:p>
          <w:p w14:paraId="5FC60125" w14:textId="4A26D41D" w:rsidR="00E26C59" w:rsidRPr="007A21D8" w:rsidRDefault="00E26C59">
            <w:pPr>
              <w:pStyle w:val="NormalWeb"/>
              <w:spacing w:line="276" w:lineRule="auto"/>
              <w:jc w:val="both"/>
              <w:rPr>
                <w:rFonts w:cs="Calibri"/>
                <w:bCs/>
                <w:color w:val="auto"/>
                <w:sz w:val="22"/>
                <w:szCs w:val="22"/>
              </w:rPr>
            </w:pPr>
          </w:p>
          <w:p w14:paraId="4EA4370C" w14:textId="77777777" w:rsidR="00E26C59" w:rsidRPr="007A21D8" w:rsidRDefault="00E26C59" w:rsidP="00ED40E9">
            <w:pPr>
              <w:pStyle w:val="NormalWeb"/>
              <w:spacing w:line="276" w:lineRule="auto"/>
              <w:jc w:val="both"/>
              <w:rPr>
                <w:rFonts w:cs="Calibri"/>
                <w:bCs/>
                <w:color w:val="auto"/>
                <w:sz w:val="22"/>
                <w:szCs w:val="22"/>
              </w:rPr>
            </w:pPr>
          </w:p>
          <w:p w14:paraId="7AEA97B6" w14:textId="4073B7E8" w:rsidR="00C9641B" w:rsidRPr="007A21D8" w:rsidRDefault="00C9641B" w:rsidP="00ED40E9">
            <w:pPr>
              <w:pStyle w:val="NormalWeb"/>
              <w:spacing w:line="276" w:lineRule="auto"/>
              <w:jc w:val="both"/>
              <w:rPr>
                <w:rFonts w:cs="Calibri"/>
                <w:bCs/>
                <w:color w:val="auto"/>
                <w:sz w:val="22"/>
                <w:szCs w:val="22"/>
              </w:rPr>
            </w:pPr>
            <w:r w:rsidRPr="007A21D8">
              <w:rPr>
                <w:rFonts w:cs="Calibri"/>
                <w:bCs/>
                <w:color w:val="auto"/>
                <w:sz w:val="22"/>
                <w:szCs w:val="22"/>
              </w:rPr>
              <w:t>Q3, Q4</w:t>
            </w:r>
          </w:p>
          <w:p w14:paraId="326313E0" w14:textId="1DFE54FD" w:rsidR="00C9641B" w:rsidRPr="007A21D8" w:rsidRDefault="00C9641B" w:rsidP="00ED40E9">
            <w:pPr>
              <w:pStyle w:val="NormalWeb"/>
              <w:spacing w:line="276" w:lineRule="auto"/>
              <w:jc w:val="both"/>
              <w:rPr>
                <w:rFonts w:cs="Calibri"/>
                <w:bCs/>
                <w:color w:val="auto"/>
                <w:sz w:val="22"/>
                <w:szCs w:val="22"/>
              </w:rPr>
            </w:pPr>
          </w:p>
          <w:p w14:paraId="6DBC662D" w14:textId="77DB8044" w:rsidR="00C9641B" w:rsidRPr="007A21D8" w:rsidRDefault="00C9641B">
            <w:pPr>
              <w:pStyle w:val="NormalWeb"/>
              <w:spacing w:line="276" w:lineRule="auto"/>
              <w:jc w:val="both"/>
              <w:rPr>
                <w:rFonts w:cs="Calibri"/>
                <w:bCs/>
                <w:color w:val="auto"/>
                <w:sz w:val="22"/>
                <w:szCs w:val="22"/>
              </w:rPr>
            </w:pPr>
          </w:p>
          <w:p w14:paraId="3AD49BB4" w14:textId="77777777" w:rsidR="00E26C59" w:rsidRPr="007A21D8" w:rsidRDefault="00E26C59" w:rsidP="00ED40E9">
            <w:pPr>
              <w:pStyle w:val="NormalWeb"/>
              <w:spacing w:line="276" w:lineRule="auto"/>
              <w:jc w:val="both"/>
              <w:rPr>
                <w:rFonts w:cs="Calibri"/>
                <w:bCs/>
                <w:color w:val="auto"/>
                <w:sz w:val="22"/>
                <w:szCs w:val="22"/>
              </w:rPr>
            </w:pPr>
          </w:p>
          <w:p w14:paraId="00857D0A" w14:textId="67D3E83A" w:rsidR="00C9641B" w:rsidRPr="007A21D8" w:rsidRDefault="00C9641B" w:rsidP="00ED40E9">
            <w:pPr>
              <w:pStyle w:val="NormalWeb"/>
              <w:spacing w:line="276" w:lineRule="auto"/>
              <w:jc w:val="both"/>
              <w:rPr>
                <w:rFonts w:cs="Calibri"/>
                <w:bCs/>
                <w:color w:val="auto"/>
                <w:sz w:val="22"/>
                <w:szCs w:val="22"/>
              </w:rPr>
            </w:pPr>
            <w:r w:rsidRPr="007A21D8">
              <w:rPr>
                <w:rFonts w:cs="Calibri"/>
                <w:bCs/>
                <w:color w:val="auto"/>
                <w:sz w:val="22"/>
                <w:szCs w:val="22"/>
              </w:rPr>
              <w:lastRenderedPageBreak/>
              <w:t xml:space="preserve">Q2, Q3, Q4 </w:t>
            </w:r>
          </w:p>
          <w:p w14:paraId="2533B209" w14:textId="1BA7440E" w:rsidR="00C9641B" w:rsidRPr="007A21D8" w:rsidRDefault="00C9641B" w:rsidP="00ED40E9">
            <w:pPr>
              <w:pStyle w:val="NormalWeb"/>
              <w:spacing w:line="276" w:lineRule="auto"/>
              <w:jc w:val="both"/>
              <w:rPr>
                <w:rFonts w:cs="Calibri"/>
                <w:bCs/>
                <w:color w:val="auto"/>
                <w:sz w:val="22"/>
                <w:szCs w:val="22"/>
              </w:rPr>
            </w:pPr>
          </w:p>
        </w:tc>
        <w:tc>
          <w:tcPr>
            <w:tcW w:w="1039" w:type="dxa"/>
          </w:tcPr>
          <w:p w14:paraId="4F4B9E3A" w14:textId="77777777" w:rsidR="00C9641B" w:rsidRPr="007A21D8" w:rsidRDefault="00C9641B" w:rsidP="00ED40E9">
            <w:pPr>
              <w:pStyle w:val="NormalWeb"/>
              <w:spacing w:line="276" w:lineRule="auto"/>
              <w:jc w:val="both"/>
              <w:rPr>
                <w:rFonts w:cs="Calibri"/>
                <w:bCs/>
                <w:color w:val="auto"/>
                <w:sz w:val="22"/>
                <w:szCs w:val="22"/>
              </w:rPr>
            </w:pPr>
          </w:p>
          <w:p w14:paraId="56AB5D67" w14:textId="77777777" w:rsidR="00C9641B" w:rsidRPr="007A21D8" w:rsidRDefault="00C9641B" w:rsidP="00ED40E9">
            <w:pPr>
              <w:pStyle w:val="NormalWeb"/>
              <w:spacing w:line="276" w:lineRule="auto"/>
              <w:jc w:val="both"/>
              <w:rPr>
                <w:rFonts w:cs="Calibri"/>
                <w:bCs/>
                <w:color w:val="auto"/>
                <w:sz w:val="22"/>
                <w:szCs w:val="22"/>
              </w:rPr>
            </w:pPr>
          </w:p>
          <w:p w14:paraId="35A4D8B2" w14:textId="77777777" w:rsidR="00C9641B" w:rsidRPr="007A21D8" w:rsidRDefault="00C9641B" w:rsidP="00ED40E9">
            <w:pPr>
              <w:pStyle w:val="NormalWeb"/>
              <w:spacing w:line="276" w:lineRule="auto"/>
              <w:jc w:val="both"/>
              <w:rPr>
                <w:rFonts w:cs="Calibri"/>
                <w:bCs/>
                <w:color w:val="auto"/>
                <w:sz w:val="22"/>
                <w:szCs w:val="22"/>
              </w:rPr>
            </w:pPr>
            <w:r w:rsidRPr="007A21D8">
              <w:rPr>
                <w:rFonts w:cs="Calibri"/>
                <w:bCs/>
                <w:color w:val="auto"/>
                <w:sz w:val="22"/>
                <w:szCs w:val="22"/>
              </w:rPr>
              <w:t>Q2, Q4</w:t>
            </w:r>
          </w:p>
          <w:p w14:paraId="4CC1B503" w14:textId="77777777" w:rsidR="00C9641B" w:rsidRPr="007A21D8" w:rsidRDefault="00C9641B" w:rsidP="00ED40E9">
            <w:pPr>
              <w:pStyle w:val="NormalWeb"/>
              <w:spacing w:line="276" w:lineRule="auto"/>
              <w:jc w:val="both"/>
              <w:rPr>
                <w:rFonts w:cs="Calibri"/>
                <w:bCs/>
                <w:color w:val="auto"/>
                <w:sz w:val="22"/>
                <w:szCs w:val="22"/>
              </w:rPr>
            </w:pPr>
          </w:p>
          <w:p w14:paraId="3D88ECA7" w14:textId="77777777" w:rsidR="00C9641B" w:rsidRPr="007A21D8" w:rsidRDefault="00C9641B" w:rsidP="00ED40E9">
            <w:pPr>
              <w:pStyle w:val="NormalWeb"/>
              <w:spacing w:line="276" w:lineRule="auto"/>
              <w:jc w:val="both"/>
              <w:rPr>
                <w:rFonts w:cs="Calibri"/>
                <w:bCs/>
                <w:color w:val="auto"/>
                <w:sz w:val="22"/>
                <w:szCs w:val="22"/>
              </w:rPr>
            </w:pPr>
          </w:p>
          <w:p w14:paraId="54F1700E" w14:textId="77777777" w:rsidR="00C9641B" w:rsidRPr="007A21D8" w:rsidRDefault="00C9641B" w:rsidP="00ED40E9">
            <w:pPr>
              <w:pStyle w:val="NormalWeb"/>
              <w:spacing w:line="276" w:lineRule="auto"/>
              <w:jc w:val="both"/>
              <w:rPr>
                <w:rFonts w:cs="Calibri"/>
                <w:bCs/>
                <w:color w:val="auto"/>
                <w:sz w:val="22"/>
                <w:szCs w:val="22"/>
              </w:rPr>
            </w:pPr>
          </w:p>
          <w:p w14:paraId="2B7A30DD" w14:textId="77777777" w:rsidR="00C9641B" w:rsidRPr="007A21D8" w:rsidRDefault="00C9641B" w:rsidP="00ED40E9">
            <w:pPr>
              <w:pStyle w:val="NormalWeb"/>
              <w:spacing w:line="276" w:lineRule="auto"/>
              <w:jc w:val="both"/>
              <w:rPr>
                <w:rFonts w:cs="Calibri"/>
                <w:bCs/>
                <w:color w:val="auto"/>
                <w:sz w:val="22"/>
                <w:szCs w:val="22"/>
              </w:rPr>
            </w:pPr>
          </w:p>
          <w:p w14:paraId="720372B0" w14:textId="0962DE81" w:rsidR="00C9641B" w:rsidRPr="007A21D8" w:rsidRDefault="00C9641B" w:rsidP="00ED40E9">
            <w:pPr>
              <w:pStyle w:val="NormalWeb"/>
              <w:spacing w:line="276" w:lineRule="auto"/>
              <w:jc w:val="both"/>
              <w:rPr>
                <w:rFonts w:cs="Calibri"/>
                <w:bCs/>
                <w:color w:val="auto"/>
                <w:sz w:val="22"/>
                <w:szCs w:val="22"/>
              </w:rPr>
            </w:pPr>
            <w:r w:rsidRPr="007A21D8">
              <w:rPr>
                <w:rFonts w:cs="Calibri"/>
                <w:bCs/>
                <w:color w:val="auto"/>
                <w:sz w:val="22"/>
                <w:szCs w:val="22"/>
              </w:rPr>
              <w:t>Q1, Q2</w:t>
            </w:r>
          </w:p>
          <w:p w14:paraId="30FEB7A2" w14:textId="0CE0B163" w:rsidR="00C9641B" w:rsidRPr="007A21D8" w:rsidRDefault="00C9641B">
            <w:pPr>
              <w:pStyle w:val="NormalWeb"/>
              <w:spacing w:line="276" w:lineRule="auto"/>
              <w:jc w:val="both"/>
              <w:rPr>
                <w:rFonts w:cs="Calibri"/>
                <w:bCs/>
                <w:color w:val="auto"/>
                <w:sz w:val="22"/>
                <w:szCs w:val="22"/>
              </w:rPr>
            </w:pPr>
          </w:p>
          <w:p w14:paraId="2301D744" w14:textId="18AC1D4E" w:rsidR="00E26C59" w:rsidRPr="007A21D8" w:rsidRDefault="00E26C59">
            <w:pPr>
              <w:pStyle w:val="NormalWeb"/>
              <w:spacing w:line="276" w:lineRule="auto"/>
              <w:jc w:val="both"/>
              <w:rPr>
                <w:rFonts w:cs="Calibri"/>
                <w:bCs/>
                <w:color w:val="auto"/>
                <w:sz w:val="22"/>
                <w:szCs w:val="22"/>
              </w:rPr>
            </w:pPr>
          </w:p>
          <w:p w14:paraId="1DECE565" w14:textId="77777777" w:rsidR="00E26C59" w:rsidRPr="007A21D8" w:rsidRDefault="00E26C59" w:rsidP="00ED40E9">
            <w:pPr>
              <w:pStyle w:val="NormalWeb"/>
              <w:spacing w:line="276" w:lineRule="auto"/>
              <w:jc w:val="both"/>
              <w:rPr>
                <w:rFonts w:cs="Calibri"/>
                <w:bCs/>
                <w:color w:val="auto"/>
                <w:sz w:val="22"/>
                <w:szCs w:val="22"/>
              </w:rPr>
            </w:pPr>
          </w:p>
          <w:p w14:paraId="0485F4A1" w14:textId="22067472" w:rsidR="00C9641B" w:rsidRPr="007A21D8" w:rsidRDefault="00C9641B" w:rsidP="00ED40E9">
            <w:pPr>
              <w:pStyle w:val="NormalWeb"/>
              <w:spacing w:line="276" w:lineRule="auto"/>
              <w:jc w:val="both"/>
              <w:rPr>
                <w:rFonts w:cs="Calibri"/>
                <w:bCs/>
                <w:color w:val="auto"/>
                <w:sz w:val="22"/>
                <w:szCs w:val="22"/>
              </w:rPr>
            </w:pPr>
          </w:p>
          <w:p w14:paraId="6CADF67A" w14:textId="68D5A7F2" w:rsidR="00C9641B" w:rsidRPr="007A21D8" w:rsidRDefault="00C9641B" w:rsidP="00ED40E9">
            <w:pPr>
              <w:pStyle w:val="NormalWeb"/>
              <w:spacing w:line="276" w:lineRule="auto"/>
              <w:jc w:val="both"/>
              <w:rPr>
                <w:rFonts w:cs="Calibri"/>
                <w:bCs/>
                <w:color w:val="auto"/>
                <w:sz w:val="22"/>
                <w:szCs w:val="22"/>
              </w:rPr>
            </w:pPr>
          </w:p>
          <w:p w14:paraId="701AF3D9" w14:textId="4780F8E6" w:rsidR="00C9641B" w:rsidRPr="007A21D8" w:rsidRDefault="00C9641B" w:rsidP="00ED40E9">
            <w:pPr>
              <w:pStyle w:val="NormalWeb"/>
              <w:spacing w:line="276" w:lineRule="auto"/>
              <w:jc w:val="both"/>
              <w:rPr>
                <w:rFonts w:cs="Calibri"/>
                <w:bCs/>
                <w:color w:val="auto"/>
                <w:sz w:val="22"/>
                <w:szCs w:val="22"/>
              </w:rPr>
            </w:pPr>
            <w:r w:rsidRPr="007A21D8">
              <w:rPr>
                <w:rFonts w:cs="Calibri"/>
                <w:bCs/>
                <w:color w:val="auto"/>
                <w:sz w:val="22"/>
                <w:szCs w:val="22"/>
              </w:rPr>
              <w:t xml:space="preserve">Q1, Q2 </w:t>
            </w:r>
          </w:p>
          <w:p w14:paraId="39D964C0" w14:textId="63FAE161" w:rsidR="00C9641B" w:rsidRPr="007A21D8" w:rsidRDefault="00C9641B" w:rsidP="00ED40E9">
            <w:pPr>
              <w:pStyle w:val="NormalWeb"/>
              <w:spacing w:line="276" w:lineRule="auto"/>
              <w:jc w:val="both"/>
              <w:rPr>
                <w:rFonts w:cs="Calibri"/>
                <w:bCs/>
                <w:color w:val="auto"/>
                <w:sz w:val="22"/>
                <w:szCs w:val="22"/>
              </w:rPr>
            </w:pPr>
          </w:p>
          <w:p w14:paraId="2AAFABF9" w14:textId="77777777" w:rsidR="00E26C59" w:rsidRPr="007A21D8" w:rsidRDefault="00E26C59" w:rsidP="00ED40E9">
            <w:pPr>
              <w:pStyle w:val="NormalWeb"/>
              <w:spacing w:line="276" w:lineRule="auto"/>
              <w:jc w:val="both"/>
              <w:rPr>
                <w:rFonts w:cs="Calibri"/>
                <w:bCs/>
                <w:color w:val="auto"/>
                <w:sz w:val="22"/>
                <w:szCs w:val="22"/>
              </w:rPr>
            </w:pPr>
          </w:p>
          <w:p w14:paraId="0D2CB4EC" w14:textId="77777777" w:rsidR="00E26C59" w:rsidRPr="007A21D8" w:rsidRDefault="00E26C59">
            <w:pPr>
              <w:pStyle w:val="NormalWeb"/>
              <w:spacing w:line="276" w:lineRule="auto"/>
              <w:jc w:val="both"/>
              <w:rPr>
                <w:rFonts w:cs="Calibri"/>
                <w:bCs/>
                <w:color w:val="auto"/>
                <w:sz w:val="22"/>
                <w:szCs w:val="22"/>
              </w:rPr>
            </w:pPr>
          </w:p>
          <w:p w14:paraId="39509D7B" w14:textId="25140C68" w:rsidR="00C9641B" w:rsidRPr="007A21D8" w:rsidRDefault="00C9641B" w:rsidP="00ED40E9">
            <w:pPr>
              <w:pStyle w:val="NormalWeb"/>
              <w:spacing w:line="276" w:lineRule="auto"/>
              <w:jc w:val="both"/>
              <w:rPr>
                <w:rFonts w:cs="Calibri"/>
                <w:bCs/>
                <w:color w:val="auto"/>
                <w:sz w:val="22"/>
                <w:szCs w:val="22"/>
              </w:rPr>
            </w:pPr>
            <w:r w:rsidRPr="007A21D8">
              <w:rPr>
                <w:rFonts w:cs="Calibri"/>
                <w:bCs/>
                <w:color w:val="auto"/>
                <w:sz w:val="22"/>
                <w:szCs w:val="22"/>
              </w:rPr>
              <w:lastRenderedPageBreak/>
              <w:t>Q1, Q2, Q3 and Q4</w:t>
            </w:r>
          </w:p>
          <w:p w14:paraId="4B41C1C2" w14:textId="09B14DD4" w:rsidR="00C9641B" w:rsidRPr="007A21D8" w:rsidRDefault="00C9641B" w:rsidP="00ED40E9">
            <w:pPr>
              <w:pStyle w:val="NormalWeb"/>
              <w:spacing w:line="276" w:lineRule="auto"/>
              <w:jc w:val="both"/>
              <w:rPr>
                <w:rFonts w:cs="Calibri"/>
                <w:bCs/>
                <w:color w:val="auto"/>
                <w:sz w:val="22"/>
                <w:szCs w:val="22"/>
              </w:rPr>
            </w:pPr>
            <w:r w:rsidRPr="007A21D8">
              <w:rPr>
                <w:rFonts w:cs="Calibri"/>
                <w:bCs/>
                <w:color w:val="auto"/>
                <w:sz w:val="22"/>
                <w:szCs w:val="22"/>
              </w:rPr>
              <w:t xml:space="preserve"> </w:t>
            </w:r>
          </w:p>
        </w:tc>
      </w:tr>
      <w:tr w:rsidR="00C9641B" w:rsidRPr="007A21D8" w14:paraId="0E5F47C9" w14:textId="77777777" w:rsidTr="007768B5">
        <w:tc>
          <w:tcPr>
            <w:tcW w:w="7272" w:type="dxa"/>
          </w:tcPr>
          <w:p w14:paraId="6A50F141" w14:textId="4997D27C" w:rsidR="00251352" w:rsidRPr="007A21D8" w:rsidRDefault="00C9641B" w:rsidP="00ED40E9">
            <w:pPr>
              <w:numPr>
                <w:ilvl w:val="0"/>
                <w:numId w:val="48"/>
              </w:numPr>
              <w:spacing w:before="100" w:beforeAutospacing="1" w:after="100" w:afterAutospacing="1" w:line="276" w:lineRule="auto"/>
              <w:jc w:val="both"/>
              <w:rPr>
                <w:rFonts w:eastAsia="Times New Roman" w:cs="Calibri"/>
                <w:color w:val="333333"/>
                <w:sz w:val="22"/>
                <w:szCs w:val="22"/>
              </w:rPr>
            </w:pPr>
            <w:r w:rsidRPr="007A21D8">
              <w:rPr>
                <w:rFonts w:eastAsia="Times New Roman" w:cs="Calibri"/>
                <w:b/>
                <w:bCs/>
                <w:color w:val="333333"/>
                <w:sz w:val="22"/>
                <w:szCs w:val="22"/>
              </w:rPr>
              <w:lastRenderedPageBreak/>
              <w:t>Develop a report that analyses the consistency of the amendment and supplementation of the GEL with the international commitments that Viet Nam</w:t>
            </w:r>
            <w:r w:rsidRPr="007A21D8">
              <w:rPr>
                <w:rFonts w:eastAsia="Times New Roman" w:cs="Calibri"/>
                <w:color w:val="333333"/>
                <w:sz w:val="22"/>
                <w:szCs w:val="22"/>
              </w:rPr>
              <w:t xml:space="preserve"> has made on gender equality</w:t>
            </w:r>
            <w:r w:rsidR="00A52870" w:rsidRPr="007A21D8">
              <w:rPr>
                <w:rFonts w:eastAsia="Times New Roman" w:cs="Calibri"/>
                <w:color w:val="333333"/>
                <w:sz w:val="22"/>
                <w:szCs w:val="22"/>
              </w:rPr>
              <w:t>.</w:t>
            </w:r>
            <w:r w:rsidR="00251352" w:rsidRPr="007A21D8">
              <w:rPr>
                <w:rFonts w:eastAsia="Times New Roman" w:cs="Calibri"/>
                <w:color w:val="333333"/>
                <w:sz w:val="22"/>
                <w:szCs w:val="22"/>
              </w:rPr>
              <w:t xml:space="preserve"> The report </w:t>
            </w:r>
            <w:r w:rsidR="007C7368" w:rsidRPr="007A21D8">
              <w:rPr>
                <w:rFonts w:eastAsia="Times New Roman" w:cs="Calibri"/>
                <w:color w:val="333333"/>
                <w:sz w:val="22"/>
                <w:szCs w:val="22"/>
              </w:rPr>
              <w:t>will need to</w:t>
            </w:r>
            <w:r w:rsidR="00251352" w:rsidRPr="007A21D8">
              <w:rPr>
                <w:rFonts w:eastAsia="Times New Roman" w:cs="Calibri"/>
                <w:color w:val="333333"/>
                <w:sz w:val="22"/>
                <w:szCs w:val="22"/>
              </w:rPr>
              <w:t xml:space="preserve"> be updated based on the revision of the government on the draft amended GEL law, thus</w:t>
            </w:r>
            <w:r w:rsidR="007C7368" w:rsidRPr="007A21D8">
              <w:rPr>
                <w:rFonts w:eastAsia="Times New Roman" w:cs="Calibri"/>
                <w:color w:val="333333"/>
                <w:sz w:val="22"/>
                <w:szCs w:val="22"/>
              </w:rPr>
              <w:t>,</w:t>
            </w:r>
            <w:r w:rsidR="00251352" w:rsidRPr="007A21D8">
              <w:rPr>
                <w:rFonts w:eastAsia="Times New Roman" w:cs="Calibri"/>
                <w:color w:val="333333"/>
                <w:sz w:val="22"/>
                <w:szCs w:val="22"/>
              </w:rPr>
              <w:t xml:space="preserve"> it may require the international </w:t>
            </w:r>
            <w:r w:rsidR="008522C7" w:rsidRPr="007A21D8">
              <w:rPr>
                <w:rFonts w:eastAsia="Times New Roman" w:cs="Calibri"/>
                <w:color w:val="333333"/>
                <w:sz w:val="22"/>
                <w:szCs w:val="22"/>
              </w:rPr>
              <w:t>consultant</w:t>
            </w:r>
            <w:r w:rsidR="00251352" w:rsidRPr="007A21D8">
              <w:rPr>
                <w:rFonts w:eastAsia="Times New Roman" w:cs="Calibri"/>
                <w:color w:val="333333"/>
                <w:sz w:val="22"/>
                <w:szCs w:val="22"/>
              </w:rPr>
              <w:t xml:space="preserve"> to update the report to ensure the consistency with the most updated draft version of the amended GEL. For this tasks, the international </w:t>
            </w:r>
            <w:r w:rsidR="008522C7" w:rsidRPr="007A21D8">
              <w:rPr>
                <w:rFonts w:eastAsia="Times New Roman" w:cs="Calibri"/>
                <w:color w:val="333333"/>
                <w:sz w:val="22"/>
                <w:szCs w:val="22"/>
              </w:rPr>
              <w:t>consultant</w:t>
            </w:r>
            <w:r w:rsidR="00251352" w:rsidRPr="007A21D8">
              <w:rPr>
                <w:rFonts w:eastAsia="Times New Roman" w:cs="Calibri"/>
                <w:color w:val="333333"/>
                <w:sz w:val="22"/>
                <w:szCs w:val="22"/>
              </w:rPr>
              <w:t xml:space="preserve"> will work closely with the international CEDAW expert. </w:t>
            </w:r>
          </w:p>
        </w:tc>
        <w:tc>
          <w:tcPr>
            <w:tcW w:w="1039" w:type="dxa"/>
          </w:tcPr>
          <w:p w14:paraId="3E442B6C" w14:textId="34E6A604" w:rsidR="00C9641B" w:rsidRPr="007A21D8" w:rsidRDefault="00C9641B" w:rsidP="00ED40E9">
            <w:pPr>
              <w:pStyle w:val="NormalWeb"/>
              <w:spacing w:line="276" w:lineRule="auto"/>
              <w:jc w:val="both"/>
              <w:rPr>
                <w:rFonts w:cs="Calibri"/>
                <w:bCs/>
                <w:color w:val="auto"/>
                <w:sz w:val="22"/>
                <w:szCs w:val="22"/>
              </w:rPr>
            </w:pPr>
            <w:r w:rsidRPr="007A21D8">
              <w:rPr>
                <w:rFonts w:cs="Calibri"/>
                <w:bCs/>
                <w:color w:val="auto"/>
                <w:sz w:val="22"/>
                <w:szCs w:val="22"/>
              </w:rPr>
              <w:t xml:space="preserve">Q4 </w:t>
            </w:r>
          </w:p>
        </w:tc>
        <w:tc>
          <w:tcPr>
            <w:tcW w:w="1039" w:type="dxa"/>
          </w:tcPr>
          <w:p w14:paraId="58429BC9" w14:textId="03FE1947" w:rsidR="00C9641B" w:rsidRPr="007A21D8" w:rsidRDefault="00C9641B" w:rsidP="00ED40E9">
            <w:pPr>
              <w:pStyle w:val="NormalWeb"/>
              <w:spacing w:line="276" w:lineRule="auto"/>
              <w:jc w:val="both"/>
              <w:rPr>
                <w:rFonts w:cs="Calibri"/>
                <w:bCs/>
                <w:color w:val="auto"/>
                <w:sz w:val="22"/>
                <w:szCs w:val="22"/>
              </w:rPr>
            </w:pPr>
            <w:r w:rsidRPr="007A21D8">
              <w:rPr>
                <w:rFonts w:cs="Calibri"/>
                <w:bCs/>
                <w:color w:val="auto"/>
                <w:sz w:val="22"/>
                <w:szCs w:val="22"/>
              </w:rPr>
              <w:t xml:space="preserve">Q1, Q2, Q3, Q4 </w:t>
            </w:r>
          </w:p>
        </w:tc>
      </w:tr>
      <w:tr w:rsidR="00A52870" w:rsidRPr="007A21D8" w14:paraId="401BD8C2" w14:textId="77777777" w:rsidTr="007768B5">
        <w:tc>
          <w:tcPr>
            <w:tcW w:w="7272" w:type="dxa"/>
          </w:tcPr>
          <w:p w14:paraId="56017CB6" w14:textId="69E8E0C1" w:rsidR="00A52870" w:rsidRPr="007A21D8" w:rsidRDefault="00251352">
            <w:pPr>
              <w:numPr>
                <w:ilvl w:val="0"/>
                <w:numId w:val="48"/>
              </w:numPr>
              <w:spacing w:before="100" w:beforeAutospacing="1" w:after="100" w:afterAutospacing="1" w:line="276" w:lineRule="auto"/>
              <w:jc w:val="both"/>
              <w:rPr>
                <w:rFonts w:eastAsia="Times New Roman" w:cs="Calibri"/>
                <w:color w:val="333333"/>
                <w:sz w:val="22"/>
                <w:szCs w:val="22"/>
              </w:rPr>
            </w:pPr>
            <w:r w:rsidRPr="007A21D8">
              <w:rPr>
                <w:rFonts w:eastAsia="Times New Roman" w:cs="Calibri"/>
                <w:b/>
                <w:bCs/>
                <w:color w:val="333333"/>
                <w:sz w:val="22"/>
                <w:szCs w:val="22"/>
              </w:rPr>
              <w:t>Participate into the informal discussions organized by UN Women</w:t>
            </w:r>
            <w:r w:rsidRPr="007A21D8">
              <w:rPr>
                <w:rFonts w:eastAsia="Times New Roman" w:cs="Calibri"/>
                <w:color w:val="333333"/>
                <w:sz w:val="22"/>
                <w:szCs w:val="22"/>
              </w:rPr>
              <w:t xml:space="preserve"> with Gender Equality Department - MOLISA, Viet Nam Women’s Union and other stakeholders (CSOs)</w:t>
            </w:r>
            <w:r w:rsidR="000170DE" w:rsidRPr="007A21D8">
              <w:rPr>
                <w:rFonts w:eastAsia="Times New Roman" w:cs="Calibri"/>
                <w:color w:val="333333"/>
                <w:sz w:val="22"/>
                <w:szCs w:val="22"/>
              </w:rPr>
              <w:t xml:space="preserve"> </w:t>
            </w:r>
            <w:r w:rsidRPr="007A21D8">
              <w:rPr>
                <w:rFonts w:eastAsia="Times New Roman" w:cs="Calibri"/>
                <w:color w:val="333333"/>
                <w:sz w:val="22"/>
                <w:szCs w:val="22"/>
              </w:rPr>
              <w:t>with the aim to provide information, analysis on the international experience to the proposed policy issues for amendment and supplementation of GEL</w:t>
            </w:r>
            <w:r w:rsidR="00723CC2" w:rsidRPr="007A21D8">
              <w:rPr>
                <w:rFonts w:eastAsia="Times New Roman" w:cs="Calibri"/>
                <w:color w:val="333333"/>
                <w:sz w:val="22"/>
                <w:szCs w:val="22"/>
              </w:rPr>
              <w:t xml:space="preserve">. The objective of those informal meetings </w:t>
            </w:r>
            <w:proofErr w:type="spellStart"/>
            <w:r w:rsidR="00BF7054" w:rsidRPr="007A21D8">
              <w:rPr>
                <w:rFonts w:eastAsia="Times New Roman" w:cs="Calibri"/>
                <w:color w:val="333333"/>
                <w:sz w:val="22"/>
                <w:szCs w:val="22"/>
              </w:rPr>
              <w:t>is</w:t>
            </w:r>
            <w:r w:rsidR="00723CC2" w:rsidRPr="007A21D8">
              <w:rPr>
                <w:rFonts w:eastAsia="Times New Roman" w:cs="Calibri"/>
                <w:color w:val="333333"/>
                <w:sz w:val="22"/>
                <w:szCs w:val="22"/>
              </w:rPr>
              <w:t>to</w:t>
            </w:r>
            <w:proofErr w:type="spellEnd"/>
            <w:r w:rsidR="00723CC2" w:rsidRPr="007A21D8">
              <w:rPr>
                <w:rFonts w:eastAsia="Times New Roman" w:cs="Calibri"/>
                <w:color w:val="333333"/>
                <w:sz w:val="22"/>
                <w:szCs w:val="22"/>
              </w:rPr>
              <w:t xml:space="preserve"> brief key </w:t>
            </w:r>
            <w:r w:rsidR="000170DE" w:rsidRPr="007A21D8">
              <w:rPr>
                <w:rFonts w:eastAsia="Times New Roman" w:cs="Calibri"/>
                <w:color w:val="333333"/>
                <w:sz w:val="22"/>
                <w:szCs w:val="22"/>
              </w:rPr>
              <w:t xml:space="preserve">stakeholders on the international standards that are </w:t>
            </w:r>
            <w:r w:rsidR="008522C7" w:rsidRPr="007A21D8">
              <w:rPr>
                <w:rFonts w:eastAsia="Times New Roman" w:cs="Calibri"/>
                <w:color w:val="333333"/>
                <w:sz w:val="22"/>
                <w:szCs w:val="22"/>
              </w:rPr>
              <w:t>relevant</w:t>
            </w:r>
            <w:r w:rsidR="000170DE" w:rsidRPr="007A21D8">
              <w:rPr>
                <w:rFonts w:eastAsia="Times New Roman" w:cs="Calibri"/>
                <w:color w:val="333333"/>
                <w:sz w:val="22"/>
                <w:szCs w:val="22"/>
              </w:rPr>
              <w:t xml:space="preserve"> for the amendment of GEL in Viet Nam</w:t>
            </w:r>
            <w:r w:rsidR="00723CC2" w:rsidRPr="007A21D8">
              <w:rPr>
                <w:rFonts w:eastAsia="Times New Roman" w:cs="Calibri"/>
                <w:color w:val="333333"/>
                <w:sz w:val="22"/>
                <w:szCs w:val="22"/>
              </w:rPr>
              <w:t xml:space="preserve"> and support the exchange between UN Women and other key stakeholders on selected issues in amendment and supplementation of GEL</w:t>
            </w:r>
          </w:p>
        </w:tc>
        <w:tc>
          <w:tcPr>
            <w:tcW w:w="1039" w:type="dxa"/>
          </w:tcPr>
          <w:p w14:paraId="121A389F" w14:textId="77777777" w:rsidR="00A52870" w:rsidRPr="007A21D8" w:rsidRDefault="00A52870">
            <w:pPr>
              <w:pStyle w:val="NormalWeb"/>
              <w:spacing w:line="276" w:lineRule="auto"/>
              <w:jc w:val="both"/>
              <w:rPr>
                <w:rFonts w:cs="Calibri"/>
                <w:bCs/>
                <w:color w:val="auto"/>
                <w:sz w:val="22"/>
                <w:szCs w:val="22"/>
              </w:rPr>
            </w:pPr>
          </w:p>
        </w:tc>
        <w:tc>
          <w:tcPr>
            <w:tcW w:w="1039" w:type="dxa"/>
          </w:tcPr>
          <w:p w14:paraId="12FAF1D3" w14:textId="77777777" w:rsidR="00A52870" w:rsidRPr="007A21D8" w:rsidRDefault="00A52870">
            <w:pPr>
              <w:pStyle w:val="NormalWeb"/>
              <w:spacing w:line="276" w:lineRule="auto"/>
              <w:jc w:val="both"/>
              <w:rPr>
                <w:rFonts w:cs="Calibri"/>
                <w:bCs/>
                <w:color w:val="auto"/>
                <w:sz w:val="22"/>
                <w:szCs w:val="22"/>
              </w:rPr>
            </w:pPr>
          </w:p>
        </w:tc>
      </w:tr>
      <w:tr w:rsidR="00723CC2" w:rsidRPr="007A21D8" w14:paraId="72876B97" w14:textId="77777777" w:rsidTr="007768B5">
        <w:tc>
          <w:tcPr>
            <w:tcW w:w="7272" w:type="dxa"/>
          </w:tcPr>
          <w:p w14:paraId="4FE18F02" w14:textId="5F019342" w:rsidR="00723CC2" w:rsidRPr="007A21D8" w:rsidRDefault="00723CC2" w:rsidP="00723CC2">
            <w:pPr>
              <w:numPr>
                <w:ilvl w:val="0"/>
                <w:numId w:val="48"/>
              </w:numPr>
              <w:spacing w:before="100" w:beforeAutospacing="1" w:after="100" w:afterAutospacing="1" w:line="276" w:lineRule="auto"/>
              <w:jc w:val="both"/>
              <w:rPr>
                <w:rFonts w:eastAsia="Times New Roman" w:cs="Calibri"/>
                <w:color w:val="333333"/>
                <w:sz w:val="22"/>
                <w:szCs w:val="22"/>
              </w:rPr>
            </w:pPr>
            <w:r w:rsidRPr="007A21D8">
              <w:rPr>
                <w:rFonts w:eastAsia="Times New Roman" w:cs="Calibri"/>
                <w:b/>
                <w:bCs/>
                <w:color w:val="333333"/>
                <w:sz w:val="22"/>
                <w:szCs w:val="22"/>
              </w:rPr>
              <w:t>Participate into the policy workshops/meetings with key stakeholders</w:t>
            </w:r>
            <w:r w:rsidRPr="007A21D8">
              <w:rPr>
                <w:rFonts w:eastAsia="Times New Roman" w:cs="Calibri"/>
                <w:color w:val="333333"/>
                <w:sz w:val="22"/>
                <w:szCs w:val="22"/>
              </w:rPr>
              <w:t xml:space="preserve"> to share international experience and recommendations that prepared by the international </w:t>
            </w:r>
            <w:r w:rsidR="008522C7" w:rsidRPr="007A21D8">
              <w:rPr>
                <w:rFonts w:eastAsia="Times New Roman" w:cs="Calibri"/>
                <w:color w:val="333333"/>
                <w:sz w:val="22"/>
                <w:szCs w:val="22"/>
              </w:rPr>
              <w:t>consultant</w:t>
            </w:r>
            <w:r w:rsidRPr="007A21D8">
              <w:rPr>
                <w:rFonts w:eastAsia="Times New Roman" w:cs="Calibri"/>
                <w:color w:val="333333"/>
                <w:sz w:val="22"/>
                <w:szCs w:val="22"/>
              </w:rPr>
              <w:t xml:space="preserve"> within the scope of this consultancy. UN Women will discuss with MOLISA and DFAT to ensure the best opportunity to bring the international consultant to Viet Nam.</w:t>
            </w:r>
          </w:p>
        </w:tc>
        <w:tc>
          <w:tcPr>
            <w:tcW w:w="1039" w:type="dxa"/>
          </w:tcPr>
          <w:p w14:paraId="1B380F61" w14:textId="34E34D1D" w:rsidR="00723CC2" w:rsidRPr="007A21D8" w:rsidRDefault="00723CC2" w:rsidP="00723CC2">
            <w:pPr>
              <w:pStyle w:val="NormalWeb"/>
              <w:spacing w:line="276" w:lineRule="auto"/>
              <w:jc w:val="both"/>
              <w:rPr>
                <w:rFonts w:cs="Calibri"/>
                <w:bCs/>
                <w:color w:val="auto"/>
                <w:sz w:val="22"/>
                <w:szCs w:val="22"/>
              </w:rPr>
            </w:pPr>
          </w:p>
        </w:tc>
        <w:tc>
          <w:tcPr>
            <w:tcW w:w="1039" w:type="dxa"/>
          </w:tcPr>
          <w:p w14:paraId="50B2B2EF" w14:textId="01B305D1" w:rsidR="00723CC2" w:rsidRPr="007A21D8" w:rsidRDefault="00723CC2" w:rsidP="00723CC2">
            <w:pPr>
              <w:pStyle w:val="NormalWeb"/>
              <w:spacing w:line="276" w:lineRule="auto"/>
              <w:jc w:val="both"/>
              <w:rPr>
                <w:rFonts w:cs="Calibri"/>
                <w:bCs/>
                <w:color w:val="auto"/>
                <w:sz w:val="22"/>
                <w:szCs w:val="22"/>
              </w:rPr>
            </w:pPr>
            <w:r w:rsidRPr="007A21D8">
              <w:rPr>
                <w:rFonts w:cs="Calibri"/>
                <w:bCs/>
                <w:color w:val="auto"/>
                <w:sz w:val="22"/>
                <w:szCs w:val="22"/>
              </w:rPr>
              <w:t xml:space="preserve">Q1, Q3 </w:t>
            </w:r>
          </w:p>
        </w:tc>
      </w:tr>
      <w:tr w:rsidR="00723CC2" w:rsidRPr="007A21D8" w14:paraId="055372B3" w14:textId="77777777" w:rsidTr="007768B5">
        <w:tc>
          <w:tcPr>
            <w:tcW w:w="7272" w:type="dxa"/>
          </w:tcPr>
          <w:p w14:paraId="2F6A6C15" w14:textId="4F4B8313" w:rsidR="00723CC2" w:rsidRPr="007A21D8" w:rsidRDefault="00723CC2" w:rsidP="00ED40E9">
            <w:pPr>
              <w:numPr>
                <w:ilvl w:val="0"/>
                <w:numId w:val="48"/>
              </w:numPr>
              <w:spacing w:before="100" w:beforeAutospacing="1" w:after="100" w:afterAutospacing="1" w:line="276" w:lineRule="auto"/>
              <w:jc w:val="both"/>
              <w:rPr>
                <w:rFonts w:eastAsia="Times New Roman" w:cs="Calibri"/>
                <w:color w:val="333333"/>
                <w:sz w:val="22"/>
                <w:szCs w:val="22"/>
              </w:rPr>
            </w:pPr>
            <w:r w:rsidRPr="007A21D8">
              <w:rPr>
                <w:rFonts w:eastAsia="Times New Roman" w:cs="Calibri"/>
                <w:color w:val="333333"/>
                <w:sz w:val="22"/>
                <w:szCs w:val="22"/>
              </w:rPr>
              <w:t xml:space="preserve">Develop </w:t>
            </w:r>
            <w:r w:rsidRPr="007A21D8">
              <w:rPr>
                <w:rFonts w:eastAsia="Times New Roman" w:cs="Calibri"/>
                <w:b/>
                <w:bCs/>
                <w:color w:val="333333"/>
                <w:sz w:val="22"/>
                <w:szCs w:val="22"/>
              </w:rPr>
              <w:t>a policy brief and advocacy recommendations targeting policymakers and development partners in Viet Nam to advocate for the amendment and supplementation of the GEL</w:t>
            </w:r>
            <w:r w:rsidRPr="007A21D8">
              <w:rPr>
                <w:rFonts w:eastAsia="Times New Roman" w:cs="Calibri"/>
                <w:color w:val="333333"/>
                <w:sz w:val="22"/>
                <w:szCs w:val="22"/>
              </w:rPr>
              <w:t xml:space="preserve"> that meets the international standards to which Viet Nam is committed</w:t>
            </w:r>
            <w:r w:rsidR="00B95050" w:rsidRPr="007A21D8">
              <w:rPr>
                <w:rFonts w:eastAsia="Times New Roman" w:cs="Calibri"/>
                <w:b/>
                <w:bCs/>
                <w:color w:val="333333"/>
                <w:sz w:val="22"/>
                <w:szCs w:val="22"/>
              </w:rPr>
              <w:t xml:space="preserve"> (not more than 10 pages)</w:t>
            </w:r>
            <w:r w:rsidRPr="007A21D8">
              <w:rPr>
                <w:rFonts w:eastAsia="Times New Roman" w:cs="Calibri"/>
                <w:b/>
                <w:bCs/>
                <w:color w:val="333333"/>
                <w:sz w:val="22"/>
                <w:szCs w:val="22"/>
              </w:rPr>
              <w:t>.</w:t>
            </w:r>
            <w:r w:rsidRPr="007A21D8">
              <w:rPr>
                <w:rFonts w:eastAsia="Times New Roman" w:cs="Calibri"/>
                <w:color w:val="333333"/>
                <w:sz w:val="22"/>
                <w:szCs w:val="22"/>
              </w:rPr>
              <w:t xml:space="preserve"> The first draft should be available by the end of 2022 and later on, it can be updated based on </w:t>
            </w:r>
            <w:r w:rsidR="008522C7" w:rsidRPr="007A21D8">
              <w:rPr>
                <w:rFonts w:eastAsia="Times New Roman" w:cs="Calibri"/>
                <w:color w:val="333333"/>
                <w:sz w:val="22"/>
                <w:szCs w:val="22"/>
              </w:rPr>
              <w:t>further</w:t>
            </w:r>
            <w:r w:rsidRPr="007A21D8">
              <w:rPr>
                <w:rFonts w:eastAsia="Times New Roman" w:cs="Calibri"/>
                <w:color w:val="333333"/>
                <w:sz w:val="22"/>
                <w:szCs w:val="22"/>
              </w:rPr>
              <w:t xml:space="preserve"> discussion among the UN, Government, CSO and other key stakeholders on the amendment of GEL</w:t>
            </w:r>
            <w:r w:rsidR="00B95050" w:rsidRPr="007A21D8">
              <w:rPr>
                <w:rFonts w:eastAsia="Times New Roman" w:cs="Calibri"/>
                <w:color w:val="333333"/>
                <w:sz w:val="22"/>
                <w:szCs w:val="22"/>
              </w:rPr>
              <w:t xml:space="preserve"> and the most updated version of the amended GEL.</w:t>
            </w:r>
          </w:p>
        </w:tc>
        <w:tc>
          <w:tcPr>
            <w:tcW w:w="1039" w:type="dxa"/>
          </w:tcPr>
          <w:p w14:paraId="20C11EF6" w14:textId="0B6A30CD" w:rsidR="00723CC2" w:rsidRPr="007A21D8" w:rsidRDefault="00723CC2" w:rsidP="00ED40E9">
            <w:pPr>
              <w:pStyle w:val="NormalWeb"/>
              <w:spacing w:line="276" w:lineRule="auto"/>
              <w:jc w:val="both"/>
              <w:rPr>
                <w:rFonts w:cs="Calibri"/>
                <w:bCs/>
                <w:color w:val="auto"/>
                <w:sz w:val="22"/>
                <w:szCs w:val="22"/>
              </w:rPr>
            </w:pPr>
            <w:r w:rsidRPr="007A21D8">
              <w:rPr>
                <w:rFonts w:cs="Calibri"/>
                <w:bCs/>
                <w:color w:val="auto"/>
                <w:sz w:val="22"/>
                <w:szCs w:val="22"/>
              </w:rPr>
              <w:t xml:space="preserve">Q3, Q4 </w:t>
            </w:r>
          </w:p>
        </w:tc>
        <w:tc>
          <w:tcPr>
            <w:tcW w:w="1039" w:type="dxa"/>
          </w:tcPr>
          <w:p w14:paraId="2BCD7D7A" w14:textId="2CF73EB7" w:rsidR="00723CC2" w:rsidRPr="007A21D8" w:rsidRDefault="00723CC2" w:rsidP="00ED40E9">
            <w:pPr>
              <w:pStyle w:val="NormalWeb"/>
              <w:spacing w:line="276" w:lineRule="auto"/>
              <w:jc w:val="both"/>
              <w:rPr>
                <w:rFonts w:cs="Calibri"/>
                <w:bCs/>
                <w:color w:val="auto"/>
                <w:sz w:val="22"/>
                <w:szCs w:val="22"/>
              </w:rPr>
            </w:pPr>
            <w:r w:rsidRPr="007A21D8">
              <w:rPr>
                <w:rFonts w:cs="Calibri"/>
                <w:bCs/>
                <w:color w:val="auto"/>
                <w:sz w:val="22"/>
                <w:szCs w:val="22"/>
              </w:rPr>
              <w:t xml:space="preserve">Q1, Q3.  </w:t>
            </w:r>
          </w:p>
        </w:tc>
      </w:tr>
      <w:tr w:rsidR="00565C6E" w:rsidRPr="007A21D8" w14:paraId="38F07BAD" w14:textId="77777777" w:rsidTr="007768B5">
        <w:tc>
          <w:tcPr>
            <w:tcW w:w="7272" w:type="dxa"/>
          </w:tcPr>
          <w:p w14:paraId="06A621F8" w14:textId="6C3F82B2" w:rsidR="00565C6E" w:rsidRPr="007A21D8" w:rsidRDefault="00565C6E" w:rsidP="00723CC2">
            <w:pPr>
              <w:numPr>
                <w:ilvl w:val="0"/>
                <w:numId w:val="48"/>
              </w:numPr>
              <w:spacing w:before="100" w:beforeAutospacing="1" w:after="100" w:afterAutospacing="1" w:line="276" w:lineRule="auto"/>
              <w:jc w:val="both"/>
              <w:rPr>
                <w:rFonts w:eastAsia="Times New Roman" w:cs="Calibri"/>
                <w:color w:val="333333"/>
                <w:sz w:val="22"/>
                <w:szCs w:val="22"/>
              </w:rPr>
            </w:pPr>
            <w:r w:rsidRPr="007A21D8">
              <w:rPr>
                <w:rFonts w:eastAsia="Times New Roman" w:cs="Calibri"/>
                <w:color w:val="333333"/>
                <w:sz w:val="22"/>
                <w:szCs w:val="22"/>
              </w:rPr>
              <w:t>Other technical assistance requested by UN Women</w:t>
            </w:r>
          </w:p>
        </w:tc>
        <w:tc>
          <w:tcPr>
            <w:tcW w:w="1039" w:type="dxa"/>
          </w:tcPr>
          <w:p w14:paraId="2E71D39A" w14:textId="77777777" w:rsidR="00565C6E" w:rsidRPr="007A21D8" w:rsidRDefault="00565C6E" w:rsidP="00723CC2">
            <w:pPr>
              <w:pStyle w:val="NormalWeb"/>
              <w:spacing w:line="276" w:lineRule="auto"/>
              <w:jc w:val="both"/>
              <w:rPr>
                <w:rFonts w:cs="Calibri"/>
                <w:bCs/>
                <w:color w:val="auto"/>
                <w:sz w:val="22"/>
                <w:szCs w:val="22"/>
              </w:rPr>
            </w:pPr>
          </w:p>
        </w:tc>
        <w:tc>
          <w:tcPr>
            <w:tcW w:w="1039" w:type="dxa"/>
          </w:tcPr>
          <w:p w14:paraId="5FCF90BD" w14:textId="26952968" w:rsidR="00565C6E" w:rsidRPr="007A21D8" w:rsidRDefault="00565C6E" w:rsidP="00723CC2">
            <w:pPr>
              <w:pStyle w:val="NormalWeb"/>
              <w:spacing w:line="276" w:lineRule="auto"/>
              <w:jc w:val="both"/>
              <w:rPr>
                <w:rFonts w:cs="Calibri"/>
                <w:bCs/>
                <w:color w:val="auto"/>
                <w:sz w:val="22"/>
                <w:szCs w:val="22"/>
              </w:rPr>
            </w:pPr>
            <w:r w:rsidRPr="007A21D8">
              <w:rPr>
                <w:rFonts w:cs="Calibri"/>
                <w:bCs/>
                <w:color w:val="auto"/>
                <w:sz w:val="22"/>
                <w:szCs w:val="22"/>
              </w:rPr>
              <w:t xml:space="preserve">Q2, Q3 </w:t>
            </w:r>
          </w:p>
        </w:tc>
      </w:tr>
    </w:tbl>
    <w:p w14:paraId="43A34408" w14:textId="77777777" w:rsidR="00C9641B" w:rsidRPr="007A21D8" w:rsidRDefault="00C9641B" w:rsidP="00517BB6">
      <w:pPr>
        <w:pStyle w:val="NormalWeb"/>
        <w:spacing w:line="360" w:lineRule="auto"/>
        <w:jc w:val="both"/>
        <w:rPr>
          <w:rFonts w:ascii="Calibri" w:hAnsi="Calibri" w:cs="Calibri"/>
          <w:bCs/>
          <w:color w:val="auto"/>
          <w:sz w:val="22"/>
          <w:szCs w:val="22"/>
        </w:rPr>
      </w:pPr>
    </w:p>
    <w:bookmarkEnd w:id="0"/>
    <w:bookmarkEnd w:id="1"/>
    <w:p w14:paraId="5A03845B" w14:textId="79A9E87F" w:rsidR="0022274B" w:rsidRPr="007A21D8" w:rsidRDefault="00761071" w:rsidP="00517BB6">
      <w:pPr>
        <w:pStyle w:val="NormalWeb"/>
        <w:spacing w:line="360" w:lineRule="auto"/>
        <w:jc w:val="both"/>
        <w:rPr>
          <w:rFonts w:ascii="Calibri" w:eastAsia="Calibri" w:hAnsi="Calibri" w:cs="Calibri"/>
          <w:b/>
          <w:bCs/>
          <w:color w:val="2F5496" w:themeColor="accent1" w:themeShade="BF"/>
          <w:sz w:val="22"/>
          <w:szCs w:val="22"/>
        </w:rPr>
      </w:pPr>
      <w:r w:rsidRPr="007A21D8">
        <w:rPr>
          <w:rFonts w:ascii="Calibri" w:eastAsia="Calibri" w:hAnsi="Calibri" w:cs="Calibri"/>
          <w:b/>
          <w:bCs/>
          <w:color w:val="2F5496" w:themeColor="accent1" w:themeShade="BF"/>
          <w:sz w:val="22"/>
          <w:szCs w:val="22"/>
          <w:lang w:val="de-DE"/>
        </w:rPr>
        <w:lastRenderedPageBreak/>
        <w:t>I</w:t>
      </w:r>
      <w:r w:rsidR="002A172C" w:rsidRPr="007A21D8">
        <w:rPr>
          <w:rFonts w:ascii="Calibri" w:eastAsia="Calibri" w:hAnsi="Calibri" w:cs="Calibri"/>
          <w:b/>
          <w:bCs/>
          <w:color w:val="2F5496" w:themeColor="accent1" w:themeShade="BF"/>
          <w:sz w:val="22"/>
          <w:szCs w:val="22"/>
          <w:lang w:val="de-DE"/>
        </w:rPr>
        <w:t xml:space="preserve">V. </w:t>
      </w:r>
      <w:r w:rsidR="0070011A" w:rsidRPr="007A21D8">
        <w:rPr>
          <w:rFonts w:ascii="Calibri" w:eastAsia="Calibri" w:hAnsi="Calibri" w:cs="Calibri"/>
          <w:b/>
          <w:bCs/>
          <w:color w:val="2F5496" w:themeColor="accent1" w:themeShade="BF"/>
          <w:sz w:val="22"/>
          <w:szCs w:val="22"/>
          <w:lang w:val="de-DE"/>
        </w:rPr>
        <w:t>INSTITUTIONAL ARRANG</w:t>
      </w:r>
      <w:r w:rsidR="00BF7054" w:rsidRPr="007A21D8">
        <w:rPr>
          <w:rFonts w:ascii="Calibri" w:eastAsia="Calibri" w:hAnsi="Calibri" w:cs="Calibri"/>
          <w:b/>
          <w:bCs/>
          <w:color w:val="2F5496" w:themeColor="accent1" w:themeShade="BF"/>
          <w:sz w:val="22"/>
          <w:szCs w:val="22"/>
          <w:lang w:val="de-DE"/>
        </w:rPr>
        <w:t>E</w:t>
      </w:r>
      <w:r w:rsidR="0070011A" w:rsidRPr="007A21D8">
        <w:rPr>
          <w:rFonts w:ascii="Calibri" w:eastAsia="Calibri" w:hAnsi="Calibri" w:cs="Calibri"/>
          <w:b/>
          <w:bCs/>
          <w:color w:val="2F5496" w:themeColor="accent1" w:themeShade="BF"/>
          <w:sz w:val="22"/>
          <w:szCs w:val="22"/>
          <w:lang w:val="de-DE"/>
        </w:rPr>
        <w:t xml:space="preserve">MENT </w:t>
      </w:r>
    </w:p>
    <w:p w14:paraId="45F6D503" w14:textId="612D50F1" w:rsidR="00B95050" w:rsidRPr="007A21D8" w:rsidRDefault="002A172C" w:rsidP="00517BB6">
      <w:pPr>
        <w:pStyle w:val="NormalWeb"/>
        <w:spacing w:line="360" w:lineRule="auto"/>
        <w:jc w:val="both"/>
        <w:rPr>
          <w:rFonts w:ascii="Calibri" w:eastAsia="Calibri" w:hAnsi="Calibri" w:cs="Calibri"/>
          <w:color w:val="auto"/>
          <w:sz w:val="22"/>
          <w:szCs w:val="22"/>
        </w:rPr>
      </w:pPr>
      <w:r w:rsidRPr="007A21D8">
        <w:rPr>
          <w:rFonts w:ascii="Calibri" w:eastAsia="Calibri" w:hAnsi="Calibri" w:cs="Calibri"/>
          <w:color w:val="auto"/>
          <w:sz w:val="22"/>
          <w:szCs w:val="22"/>
        </w:rPr>
        <w:t xml:space="preserve">The </w:t>
      </w:r>
      <w:r w:rsidR="008B54FE" w:rsidRPr="007A21D8">
        <w:rPr>
          <w:rFonts w:ascii="Calibri" w:eastAsia="Calibri" w:hAnsi="Calibri" w:cs="Calibri"/>
          <w:color w:val="auto"/>
          <w:sz w:val="22"/>
          <w:szCs w:val="22"/>
        </w:rPr>
        <w:t xml:space="preserve">international </w:t>
      </w:r>
      <w:r w:rsidR="00110FAA" w:rsidRPr="007A21D8">
        <w:rPr>
          <w:rFonts w:ascii="Calibri" w:eastAsia="Calibri" w:hAnsi="Calibri" w:cs="Calibri"/>
          <w:color w:val="auto"/>
          <w:sz w:val="22"/>
          <w:szCs w:val="22"/>
        </w:rPr>
        <w:t>consultant</w:t>
      </w:r>
      <w:r w:rsidR="008B54FE" w:rsidRPr="007A21D8">
        <w:rPr>
          <w:rFonts w:ascii="Calibri" w:eastAsia="Calibri" w:hAnsi="Calibri" w:cs="Calibri"/>
          <w:color w:val="auto"/>
          <w:sz w:val="22"/>
          <w:szCs w:val="22"/>
        </w:rPr>
        <w:t xml:space="preserve"> </w:t>
      </w:r>
      <w:r w:rsidRPr="007A21D8">
        <w:rPr>
          <w:rFonts w:ascii="Calibri" w:eastAsia="Calibri" w:hAnsi="Calibri" w:cs="Calibri"/>
          <w:color w:val="auto"/>
          <w:sz w:val="22"/>
          <w:szCs w:val="22"/>
        </w:rPr>
        <w:t xml:space="preserve">will work under the direct supervision of UN Women </w:t>
      </w:r>
      <w:proofErr w:type="spellStart"/>
      <w:r w:rsidRPr="007A21D8">
        <w:rPr>
          <w:rFonts w:ascii="Calibri" w:eastAsia="Calibri" w:hAnsi="Calibri" w:cs="Calibri"/>
          <w:color w:val="auto"/>
          <w:sz w:val="22"/>
          <w:szCs w:val="22"/>
        </w:rPr>
        <w:t>Programme</w:t>
      </w:r>
      <w:proofErr w:type="spellEnd"/>
      <w:r w:rsidRPr="007A21D8">
        <w:rPr>
          <w:rFonts w:ascii="Calibri" w:eastAsia="Calibri" w:hAnsi="Calibri" w:cs="Calibri"/>
          <w:color w:val="auto"/>
          <w:sz w:val="22"/>
          <w:szCs w:val="22"/>
        </w:rPr>
        <w:t xml:space="preserve"> Specialist</w:t>
      </w:r>
      <w:r w:rsidR="002E6C37" w:rsidRPr="007A21D8">
        <w:rPr>
          <w:rFonts w:ascii="Calibri" w:eastAsia="Calibri" w:hAnsi="Calibri" w:cs="Calibri"/>
          <w:color w:val="auto"/>
          <w:sz w:val="22"/>
          <w:szCs w:val="22"/>
        </w:rPr>
        <w:t xml:space="preserve">. </w:t>
      </w:r>
      <w:r w:rsidR="00B95050" w:rsidRPr="007A21D8">
        <w:rPr>
          <w:rFonts w:ascii="Calibri" w:eastAsia="Calibri" w:hAnsi="Calibri" w:cs="Calibri"/>
          <w:color w:val="auto"/>
          <w:sz w:val="22"/>
          <w:szCs w:val="22"/>
        </w:rPr>
        <w:t xml:space="preserve">During the consultancy, the consultant will work closely with the international </w:t>
      </w:r>
      <w:r w:rsidR="0044315F" w:rsidRPr="007A21D8">
        <w:rPr>
          <w:rFonts w:ascii="Calibri" w:eastAsia="Calibri" w:hAnsi="Calibri" w:cs="Calibri"/>
          <w:color w:val="auto"/>
          <w:sz w:val="22"/>
          <w:szCs w:val="22"/>
        </w:rPr>
        <w:t>expert on CEDAW and human rights who will provide technical inputs for some documents/deliverables developed by the international consultant.</w:t>
      </w:r>
      <w:r w:rsidR="004C6A76" w:rsidRPr="007A21D8">
        <w:rPr>
          <w:rFonts w:ascii="Calibri" w:eastAsia="Calibri" w:hAnsi="Calibri" w:cs="Calibri"/>
          <w:color w:val="auto"/>
          <w:sz w:val="22"/>
          <w:szCs w:val="22"/>
        </w:rPr>
        <w:t xml:space="preserve"> </w:t>
      </w:r>
      <w:bookmarkStart w:id="2" w:name="_Hlk102026672"/>
      <w:r w:rsidR="004C6A76" w:rsidRPr="007A21D8">
        <w:rPr>
          <w:rFonts w:ascii="Calibri" w:eastAsia="Calibri" w:hAnsi="Calibri" w:cs="Calibri"/>
          <w:color w:val="auto"/>
          <w:sz w:val="22"/>
          <w:szCs w:val="22"/>
        </w:rPr>
        <w:t>The work of both consultants is expected of complement and strengthen each other.</w:t>
      </w:r>
    </w:p>
    <w:bookmarkEnd w:id="2"/>
    <w:p w14:paraId="53F96CED" w14:textId="059BD2E9" w:rsidR="0022274B" w:rsidRPr="007A21D8" w:rsidRDefault="002A172C" w:rsidP="00517BB6">
      <w:pPr>
        <w:pStyle w:val="NormalWeb"/>
        <w:spacing w:line="360" w:lineRule="auto"/>
        <w:jc w:val="both"/>
        <w:rPr>
          <w:rFonts w:ascii="Calibri" w:eastAsia="Calibri" w:hAnsi="Calibri" w:cs="Calibri"/>
          <w:color w:val="auto"/>
          <w:sz w:val="22"/>
          <w:szCs w:val="22"/>
        </w:rPr>
      </w:pPr>
      <w:r w:rsidRPr="007A21D8">
        <w:rPr>
          <w:rFonts w:ascii="Calibri" w:eastAsia="Calibri" w:hAnsi="Calibri" w:cs="Calibri"/>
          <w:color w:val="auto"/>
          <w:sz w:val="22"/>
          <w:szCs w:val="22"/>
        </w:rPr>
        <w:t>The consultant will be ultimately responsible to</w:t>
      </w:r>
      <w:r w:rsidR="0070011A" w:rsidRPr="007A21D8">
        <w:rPr>
          <w:rFonts w:ascii="Calibri" w:eastAsia="Calibri" w:hAnsi="Calibri" w:cs="Calibri"/>
          <w:color w:val="auto"/>
          <w:sz w:val="22"/>
          <w:szCs w:val="22"/>
        </w:rPr>
        <w:t xml:space="preserve"> </w:t>
      </w:r>
      <w:r w:rsidR="00761071" w:rsidRPr="007A21D8">
        <w:rPr>
          <w:rFonts w:ascii="Calibri" w:eastAsia="Calibri" w:hAnsi="Calibri" w:cs="Calibri"/>
          <w:color w:val="auto"/>
          <w:sz w:val="22"/>
          <w:szCs w:val="22"/>
        </w:rPr>
        <w:t xml:space="preserve">UN Women </w:t>
      </w:r>
      <w:r w:rsidR="0070011A" w:rsidRPr="007A21D8">
        <w:rPr>
          <w:rFonts w:ascii="Calibri" w:eastAsia="Calibri" w:hAnsi="Calibri" w:cs="Calibri"/>
          <w:color w:val="auto"/>
          <w:sz w:val="22"/>
          <w:szCs w:val="22"/>
        </w:rPr>
        <w:t>Country Representative in Viet Nam</w:t>
      </w:r>
      <w:r w:rsidRPr="007A21D8">
        <w:rPr>
          <w:rFonts w:ascii="Calibri" w:eastAsia="Calibri" w:hAnsi="Calibri" w:cs="Calibri"/>
          <w:color w:val="auto"/>
          <w:sz w:val="22"/>
          <w:szCs w:val="22"/>
        </w:rPr>
        <w:t>.</w:t>
      </w:r>
      <w:r w:rsidR="00B0777D" w:rsidRPr="007A21D8">
        <w:rPr>
          <w:rFonts w:ascii="Calibri" w:eastAsia="Calibri" w:hAnsi="Calibri" w:cs="Calibri"/>
          <w:color w:val="auto"/>
          <w:sz w:val="22"/>
          <w:szCs w:val="22"/>
        </w:rPr>
        <w:t xml:space="preserve"> </w:t>
      </w:r>
    </w:p>
    <w:p w14:paraId="29DD5962" w14:textId="77777777" w:rsidR="008242A8" w:rsidRPr="007A21D8" w:rsidRDefault="008242A8" w:rsidP="00517BB6">
      <w:pPr>
        <w:pStyle w:val="NormalWeb"/>
        <w:tabs>
          <w:tab w:val="left" w:pos="720"/>
        </w:tabs>
        <w:spacing w:line="360" w:lineRule="auto"/>
        <w:jc w:val="both"/>
        <w:rPr>
          <w:rFonts w:ascii="Calibri" w:eastAsia="Calibri" w:hAnsi="Calibri" w:cs="Calibri"/>
          <w:b/>
          <w:bCs/>
          <w:color w:val="2F5496" w:themeColor="accent1" w:themeShade="BF"/>
          <w:sz w:val="22"/>
          <w:szCs w:val="22"/>
        </w:rPr>
      </w:pPr>
    </w:p>
    <w:p w14:paraId="213C6EEC" w14:textId="248BFFB4" w:rsidR="00761071" w:rsidRPr="007A21D8" w:rsidRDefault="00761071" w:rsidP="00517BB6">
      <w:pPr>
        <w:pStyle w:val="NormalWeb"/>
        <w:tabs>
          <w:tab w:val="left" w:pos="720"/>
        </w:tabs>
        <w:spacing w:line="360" w:lineRule="auto"/>
        <w:jc w:val="both"/>
        <w:rPr>
          <w:rFonts w:ascii="Calibri" w:eastAsia="Calibri" w:hAnsi="Calibri" w:cs="Calibri"/>
          <w:b/>
          <w:bCs/>
          <w:color w:val="2F5496" w:themeColor="accent1" w:themeShade="BF"/>
          <w:sz w:val="22"/>
          <w:szCs w:val="22"/>
        </w:rPr>
      </w:pPr>
      <w:r w:rsidRPr="007A21D8">
        <w:rPr>
          <w:rFonts w:ascii="Calibri" w:eastAsia="Calibri" w:hAnsi="Calibri" w:cs="Calibri"/>
          <w:b/>
          <w:bCs/>
          <w:color w:val="2F5496" w:themeColor="accent1" w:themeShade="BF"/>
          <w:sz w:val="22"/>
          <w:szCs w:val="22"/>
        </w:rPr>
        <w:t>V. DURATION OF ASSIGNMENT AND DUTY STATION</w:t>
      </w:r>
    </w:p>
    <w:p w14:paraId="360C1F16" w14:textId="5818021E" w:rsidR="00A3391F" w:rsidRPr="007A21D8" w:rsidRDefault="00761071" w:rsidP="00517BB6">
      <w:pPr>
        <w:pStyle w:val="NormalWeb"/>
        <w:spacing w:line="360" w:lineRule="auto"/>
        <w:jc w:val="both"/>
        <w:rPr>
          <w:rFonts w:ascii="Calibri" w:eastAsia="Calibri" w:hAnsi="Calibri" w:cs="Calibri"/>
          <w:b/>
          <w:bCs/>
          <w:sz w:val="22"/>
          <w:szCs w:val="22"/>
          <w:u w:val="single"/>
        </w:rPr>
      </w:pPr>
      <w:r w:rsidRPr="007A21D8">
        <w:rPr>
          <w:rFonts w:ascii="Calibri" w:eastAsia="Calibri" w:hAnsi="Calibri" w:cs="Calibri"/>
          <w:b/>
          <w:bCs/>
          <w:color w:val="auto"/>
          <w:sz w:val="22"/>
          <w:szCs w:val="22"/>
          <w:u w:val="single"/>
        </w:rPr>
        <w:t>Duration of Assignment</w:t>
      </w:r>
      <w:r w:rsidRPr="007A21D8">
        <w:rPr>
          <w:rFonts w:ascii="Calibri" w:eastAsia="Calibri" w:hAnsi="Calibri" w:cs="Calibri"/>
          <w:color w:val="auto"/>
          <w:sz w:val="22"/>
          <w:szCs w:val="22"/>
        </w:rPr>
        <w:t>: The tentative contractual period is from</w:t>
      </w:r>
      <w:r w:rsidR="00110FAA" w:rsidRPr="007A21D8">
        <w:rPr>
          <w:rFonts w:ascii="Calibri" w:hAnsi="Calibri" w:cs="Calibri"/>
          <w:sz w:val="22"/>
          <w:szCs w:val="22"/>
        </w:rPr>
        <w:t xml:space="preserve"> 1 J</w:t>
      </w:r>
      <w:r w:rsidR="0044315F" w:rsidRPr="007A21D8">
        <w:rPr>
          <w:rFonts w:ascii="Calibri" w:hAnsi="Calibri" w:cs="Calibri"/>
          <w:sz w:val="22"/>
          <w:szCs w:val="22"/>
        </w:rPr>
        <w:t xml:space="preserve">uly </w:t>
      </w:r>
      <w:r w:rsidR="00110FAA" w:rsidRPr="007A21D8">
        <w:rPr>
          <w:rFonts w:ascii="Calibri" w:hAnsi="Calibri" w:cs="Calibri"/>
          <w:sz w:val="22"/>
          <w:szCs w:val="22"/>
        </w:rPr>
        <w:t xml:space="preserve">2022 to </w:t>
      </w:r>
      <w:r w:rsidR="0044315F" w:rsidRPr="007A21D8">
        <w:rPr>
          <w:rFonts w:ascii="Calibri" w:hAnsi="Calibri" w:cs="Calibri"/>
          <w:sz w:val="22"/>
          <w:szCs w:val="22"/>
        </w:rPr>
        <w:t xml:space="preserve">15 </w:t>
      </w:r>
      <w:r w:rsidR="00B95050" w:rsidRPr="007A21D8">
        <w:rPr>
          <w:rFonts w:ascii="Calibri" w:hAnsi="Calibri" w:cs="Calibri"/>
          <w:sz w:val="22"/>
          <w:szCs w:val="22"/>
        </w:rPr>
        <w:t xml:space="preserve">December </w:t>
      </w:r>
      <w:r w:rsidR="00110FAA" w:rsidRPr="007A21D8">
        <w:rPr>
          <w:rFonts w:ascii="Calibri" w:hAnsi="Calibri" w:cs="Calibri"/>
          <w:sz w:val="22"/>
          <w:szCs w:val="22"/>
        </w:rPr>
        <w:t>2023</w:t>
      </w:r>
      <w:r w:rsidR="0044315F" w:rsidRPr="007A21D8">
        <w:rPr>
          <w:rFonts w:ascii="Calibri" w:hAnsi="Calibri" w:cs="Calibri"/>
          <w:sz w:val="22"/>
          <w:szCs w:val="22"/>
        </w:rPr>
        <w:t xml:space="preserve"> with (maximum 108 working days). </w:t>
      </w:r>
    </w:p>
    <w:p w14:paraId="3A1FB04B" w14:textId="5EBEA823" w:rsidR="008242A8" w:rsidRPr="007A21D8" w:rsidRDefault="00761071" w:rsidP="00517BB6">
      <w:pPr>
        <w:pStyle w:val="NormalWeb"/>
        <w:spacing w:line="360" w:lineRule="auto"/>
        <w:jc w:val="both"/>
        <w:rPr>
          <w:rFonts w:ascii="Calibri" w:eastAsia="Calibri" w:hAnsi="Calibri" w:cs="Calibri"/>
          <w:b/>
          <w:bCs/>
          <w:color w:val="2F5496" w:themeColor="accent1" w:themeShade="BF"/>
          <w:sz w:val="22"/>
          <w:szCs w:val="22"/>
        </w:rPr>
      </w:pPr>
      <w:r w:rsidRPr="007A21D8">
        <w:rPr>
          <w:rFonts w:ascii="Calibri" w:eastAsia="Calibri" w:hAnsi="Calibri" w:cs="Calibri"/>
          <w:b/>
          <w:bCs/>
          <w:sz w:val="22"/>
          <w:szCs w:val="22"/>
          <w:u w:val="single"/>
        </w:rPr>
        <w:t>Duty Station</w:t>
      </w:r>
      <w:r w:rsidRPr="007A21D8">
        <w:rPr>
          <w:rFonts w:ascii="Calibri" w:eastAsia="Calibri" w:hAnsi="Calibri" w:cs="Calibri"/>
          <w:sz w:val="22"/>
          <w:szCs w:val="22"/>
        </w:rPr>
        <w:t xml:space="preserve">: </w:t>
      </w:r>
      <w:r w:rsidR="00793232" w:rsidRPr="007A21D8">
        <w:rPr>
          <w:rFonts w:ascii="Calibri" w:eastAsia="Calibri" w:hAnsi="Calibri" w:cs="Calibri"/>
          <w:sz w:val="22"/>
          <w:szCs w:val="22"/>
        </w:rPr>
        <w:t>Home-based and virtual participation into the technical meetings organized by UN Women Viet Nam, and in-person participation in selected policy dialogues</w:t>
      </w:r>
      <w:r w:rsidR="0044315F" w:rsidRPr="007A21D8">
        <w:rPr>
          <w:rFonts w:ascii="Calibri" w:eastAsia="Calibri" w:hAnsi="Calibri" w:cs="Calibri"/>
          <w:sz w:val="22"/>
          <w:szCs w:val="22"/>
        </w:rPr>
        <w:t>/meetings</w:t>
      </w:r>
      <w:r w:rsidR="00793232" w:rsidRPr="007A21D8">
        <w:rPr>
          <w:rFonts w:ascii="Calibri" w:eastAsia="Calibri" w:hAnsi="Calibri" w:cs="Calibri"/>
          <w:sz w:val="22"/>
          <w:szCs w:val="22"/>
        </w:rPr>
        <w:t xml:space="preserve"> in Viet Nam (as requested and agreed). </w:t>
      </w:r>
      <w:r w:rsidR="00B95050" w:rsidRPr="007A21D8">
        <w:rPr>
          <w:rFonts w:ascii="Calibri" w:eastAsia="Calibri" w:hAnsi="Calibri" w:cs="Calibri"/>
          <w:sz w:val="22"/>
          <w:szCs w:val="22"/>
        </w:rPr>
        <w:t>UN Women will arrange the travelling following the UN travelling policies. Thus, the consultant will not be required to include the travelling cost</w:t>
      </w:r>
      <w:r w:rsidR="00BF7054" w:rsidRPr="007A21D8">
        <w:rPr>
          <w:rFonts w:ascii="Calibri" w:eastAsia="Calibri" w:hAnsi="Calibri" w:cs="Calibri"/>
          <w:sz w:val="22"/>
          <w:szCs w:val="22"/>
        </w:rPr>
        <w:t>s</w:t>
      </w:r>
      <w:r w:rsidR="00B95050" w:rsidRPr="007A21D8">
        <w:rPr>
          <w:rFonts w:ascii="Calibri" w:eastAsia="Calibri" w:hAnsi="Calibri" w:cs="Calibri"/>
          <w:sz w:val="22"/>
          <w:szCs w:val="22"/>
        </w:rPr>
        <w:t xml:space="preserve"> into the financial proposal for the consultancy. </w:t>
      </w:r>
    </w:p>
    <w:p w14:paraId="48777296" w14:textId="77777777" w:rsidR="00793232" w:rsidRPr="007A21D8" w:rsidRDefault="00793232" w:rsidP="00517BB6">
      <w:pPr>
        <w:pStyle w:val="NormalWeb"/>
        <w:spacing w:line="360" w:lineRule="auto"/>
        <w:jc w:val="both"/>
        <w:rPr>
          <w:rFonts w:ascii="Calibri" w:eastAsia="Calibri" w:hAnsi="Calibri" w:cs="Calibri"/>
          <w:b/>
          <w:bCs/>
          <w:color w:val="2F5496" w:themeColor="accent1" w:themeShade="BF"/>
          <w:sz w:val="22"/>
          <w:szCs w:val="22"/>
        </w:rPr>
      </w:pPr>
    </w:p>
    <w:p w14:paraId="22D4A015" w14:textId="17663E79" w:rsidR="0022274B" w:rsidRPr="007A21D8" w:rsidRDefault="002A172C" w:rsidP="00517BB6">
      <w:pPr>
        <w:pStyle w:val="NormalWeb"/>
        <w:spacing w:line="360" w:lineRule="auto"/>
        <w:jc w:val="both"/>
        <w:rPr>
          <w:rFonts w:ascii="Calibri" w:eastAsia="Calibri" w:hAnsi="Calibri" w:cs="Calibri"/>
          <w:b/>
          <w:bCs/>
          <w:color w:val="2F5496" w:themeColor="accent1" w:themeShade="BF"/>
          <w:sz w:val="22"/>
          <w:szCs w:val="22"/>
        </w:rPr>
      </w:pPr>
      <w:r w:rsidRPr="007A21D8">
        <w:rPr>
          <w:rFonts w:ascii="Calibri" w:eastAsia="Calibri" w:hAnsi="Calibri" w:cs="Calibri"/>
          <w:b/>
          <w:bCs/>
          <w:color w:val="2F5496" w:themeColor="accent1" w:themeShade="BF"/>
          <w:sz w:val="22"/>
          <w:szCs w:val="22"/>
        </w:rPr>
        <w:t>VI. DELIVERABLES AND SCHEDULE OF PAYMENT</w:t>
      </w:r>
    </w:p>
    <w:p w14:paraId="1D702C57" w14:textId="3297B82C" w:rsidR="00761071" w:rsidRPr="007A21D8" w:rsidRDefault="008B54FE" w:rsidP="00517BB6">
      <w:pPr>
        <w:spacing w:line="360" w:lineRule="auto"/>
        <w:jc w:val="both"/>
        <w:rPr>
          <w:rFonts w:ascii="Calibri" w:hAnsi="Calibri" w:cs="Calibri"/>
          <w:sz w:val="22"/>
          <w:szCs w:val="22"/>
        </w:rPr>
      </w:pPr>
      <w:r w:rsidRPr="007A21D8">
        <w:rPr>
          <w:rFonts w:ascii="Calibri" w:hAnsi="Calibri" w:cs="Calibri"/>
          <w:sz w:val="22"/>
          <w:szCs w:val="22"/>
        </w:rPr>
        <w:t xml:space="preserve">Payments for this consultancy will be based on the submission of the proposal and certification that it has been satisfactorily completed. </w:t>
      </w:r>
    </w:p>
    <w:p w14:paraId="5DAFACCD" w14:textId="3B68201A" w:rsidR="008242A8" w:rsidRPr="007A21D8" w:rsidRDefault="008242A8" w:rsidP="00517BB6">
      <w:pPr>
        <w:pStyle w:val="NormalWeb"/>
        <w:spacing w:line="360" w:lineRule="auto"/>
        <w:jc w:val="both"/>
        <w:rPr>
          <w:rFonts w:ascii="Calibri" w:eastAsia="Calibri" w:hAnsi="Calibri" w:cs="Calibri"/>
          <w:b/>
          <w:bCs/>
          <w:color w:val="2F5496" w:themeColor="accent1" w:themeShade="BF"/>
          <w:sz w:val="22"/>
          <w:szCs w:val="22"/>
        </w:rPr>
      </w:pPr>
    </w:p>
    <w:tbl>
      <w:tblPr>
        <w:tblStyle w:val="TableGrid"/>
        <w:tblW w:w="9895" w:type="dxa"/>
        <w:tblLook w:val="04A0" w:firstRow="1" w:lastRow="0" w:firstColumn="1" w:lastColumn="0" w:noHBand="0" w:noVBand="1"/>
      </w:tblPr>
      <w:tblGrid>
        <w:gridCol w:w="5989"/>
        <w:gridCol w:w="1836"/>
        <w:gridCol w:w="2070"/>
      </w:tblGrid>
      <w:tr w:rsidR="00800E8A" w:rsidRPr="007A21D8" w14:paraId="7B9C0950" w14:textId="0AE1F47A" w:rsidTr="00ED40E9">
        <w:tc>
          <w:tcPr>
            <w:tcW w:w="5989" w:type="dxa"/>
            <w:vMerge w:val="restart"/>
          </w:tcPr>
          <w:p w14:paraId="4FA653AD" w14:textId="534521C0" w:rsidR="00800E8A" w:rsidRPr="007A21D8" w:rsidRDefault="00800E8A" w:rsidP="008C274F">
            <w:pPr>
              <w:pStyle w:val="NormalWeb"/>
              <w:spacing w:line="276" w:lineRule="auto"/>
              <w:jc w:val="both"/>
              <w:rPr>
                <w:rFonts w:cs="Calibri"/>
                <w:b/>
                <w:color w:val="auto"/>
                <w:sz w:val="22"/>
                <w:szCs w:val="22"/>
              </w:rPr>
            </w:pPr>
            <w:r w:rsidRPr="007A21D8">
              <w:rPr>
                <w:rFonts w:cs="Calibri"/>
                <w:b/>
                <w:color w:val="auto"/>
                <w:sz w:val="22"/>
                <w:szCs w:val="22"/>
              </w:rPr>
              <w:t>Deliverables</w:t>
            </w:r>
          </w:p>
        </w:tc>
        <w:tc>
          <w:tcPr>
            <w:tcW w:w="3906" w:type="dxa"/>
            <w:gridSpan w:val="2"/>
          </w:tcPr>
          <w:p w14:paraId="3AE4EE70" w14:textId="2F74CEA4" w:rsidR="00800E8A" w:rsidRPr="007A21D8" w:rsidRDefault="00800E8A" w:rsidP="008C274F">
            <w:pPr>
              <w:pStyle w:val="NormalWeb"/>
              <w:spacing w:line="276" w:lineRule="auto"/>
              <w:jc w:val="both"/>
              <w:rPr>
                <w:rFonts w:cs="Calibri"/>
                <w:b/>
                <w:color w:val="auto"/>
                <w:sz w:val="22"/>
                <w:szCs w:val="22"/>
              </w:rPr>
            </w:pPr>
            <w:r w:rsidRPr="007A21D8">
              <w:rPr>
                <w:rFonts w:cs="Calibri"/>
                <w:b/>
                <w:color w:val="auto"/>
                <w:sz w:val="22"/>
                <w:szCs w:val="22"/>
              </w:rPr>
              <w:t>Timeline and proposed number of working days</w:t>
            </w:r>
          </w:p>
        </w:tc>
      </w:tr>
      <w:tr w:rsidR="00800E8A" w:rsidRPr="007A21D8" w14:paraId="01BE47E7" w14:textId="7610343A" w:rsidTr="00ED40E9">
        <w:tc>
          <w:tcPr>
            <w:tcW w:w="5989" w:type="dxa"/>
            <w:vMerge/>
          </w:tcPr>
          <w:p w14:paraId="2C1E3EF8" w14:textId="77777777" w:rsidR="00800E8A" w:rsidRPr="007A21D8" w:rsidRDefault="00800E8A" w:rsidP="008C274F">
            <w:pPr>
              <w:pStyle w:val="NormalWeb"/>
              <w:spacing w:line="276" w:lineRule="auto"/>
              <w:jc w:val="both"/>
              <w:rPr>
                <w:rFonts w:cs="Calibri"/>
                <w:bCs/>
                <w:color w:val="auto"/>
                <w:sz w:val="22"/>
                <w:szCs w:val="22"/>
              </w:rPr>
            </w:pPr>
          </w:p>
        </w:tc>
        <w:tc>
          <w:tcPr>
            <w:tcW w:w="1836" w:type="dxa"/>
          </w:tcPr>
          <w:p w14:paraId="1F628224" w14:textId="77777777" w:rsidR="00800E8A" w:rsidRPr="007A21D8" w:rsidRDefault="00800E8A" w:rsidP="008C274F">
            <w:pPr>
              <w:pStyle w:val="NormalWeb"/>
              <w:spacing w:line="276" w:lineRule="auto"/>
              <w:jc w:val="both"/>
              <w:rPr>
                <w:rFonts w:cs="Calibri"/>
                <w:bCs/>
                <w:color w:val="auto"/>
                <w:sz w:val="22"/>
                <w:szCs w:val="22"/>
              </w:rPr>
            </w:pPr>
            <w:r w:rsidRPr="007A21D8">
              <w:rPr>
                <w:rFonts w:cs="Calibri"/>
                <w:bCs/>
                <w:color w:val="auto"/>
                <w:sz w:val="22"/>
                <w:szCs w:val="22"/>
              </w:rPr>
              <w:t xml:space="preserve">2022 </w:t>
            </w:r>
          </w:p>
        </w:tc>
        <w:tc>
          <w:tcPr>
            <w:tcW w:w="2070" w:type="dxa"/>
          </w:tcPr>
          <w:p w14:paraId="212774F3" w14:textId="77777777" w:rsidR="00800E8A" w:rsidRPr="007A21D8" w:rsidRDefault="00800E8A" w:rsidP="008C274F">
            <w:pPr>
              <w:pStyle w:val="NormalWeb"/>
              <w:spacing w:line="276" w:lineRule="auto"/>
              <w:jc w:val="both"/>
              <w:rPr>
                <w:rFonts w:cs="Calibri"/>
                <w:bCs/>
                <w:color w:val="auto"/>
                <w:sz w:val="22"/>
                <w:szCs w:val="22"/>
              </w:rPr>
            </w:pPr>
            <w:r w:rsidRPr="007A21D8">
              <w:rPr>
                <w:rFonts w:cs="Calibri"/>
                <w:bCs/>
                <w:color w:val="auto"/>
                <w:sz w:val="22"/>
                <w:szCs w:val="22"/>
              </w:rPr>
              <w:t>2023</w:t>
            </w:r>
          </w:p>
        </w:tc>
      </w:tr>
      <w:tr w:rsidR="00800E8A" w:rsidRPr="007A21D8" w14:paraId="6CB418D1" w14:textId="20472593" w:rsidTr="00ED40E9">
        <w:tc>
          <w:tcPr>
            <w:tcW w:w="5989" w:type="dxa"/>
          </w:tcPr>
          <w:p w14:paraId="144BE025" w14:textId="7EAA7A87" w:rsidR="00800E8A" w:rsidRPr="007A21D8" w:rsidRDefault="008522C7" w:rsidP="00353424">
            <w:pPr>
              <w:spacing w:before="100" w:beforeAutospacing="1" w:after="100" w:afterAutospacing="1" w:line="276" w:lineRule="auto"/>
              <w:jc w:val="both"/>
              <w:rPr>
                <w:rFonts w:eastAsia="Times New Roman" w:cs="Calibri"/>
                <w:color w:val="333333"/>
                <w:sz w:val="22"/>
                <w:szCs w:val="22"/>
              </w:rPr>
            </w:pPr>
            <w:r w:rsidRPr="007A21D8">
              <w:rPr>
                <w:rFonts w:eastAsia="Times New Roman" w:cs="Calibri"/>
                <w:color w:val="333333"/>
                <w:sz w:val="22"/>
                <w:szCs w:val="22"/>
              </w:rPr>
              <w:t>Written</w:t>
            </w:r>
            <w:r w:rsidR="00800E8A" w:rsidRPr="007A21D8">
              <w:rPr>
                <w:rFonts w:eastAsia="Times New Roman" w:cs="Calibri"/>
                <w:color w:val="333333"/>
                <w:sz w:val="22"/>
                <w:szCs w:val="22"/>
              </w:rPr>
              <w:t xml:space="preserve"> inputs into the </w:t>
            </w:r>
            <w:r w:rsidR="00800E8A" w:rsidRPr="007A21D8">
              <w:rPr>
                <w:rFonts w:eastAsia="Times New Roman" w:cs="Calibri"/>
                <w:b/>
                <w:bCs/>
                <w:color w:val="333333"/>
                <w:sz w:val="22"/>
                <w:szCs w:val="22"/>
              </w:rPr>
              <w:t>review report on the 15-year implementation of the GEL</w:t>
            </w:r>
            <w:r w:rsidR="00800E8A" w:rsidRPr="007A21D8">
              <w:rPr>
                <w:rFonts w:eastAsia="Times New Roman" w:cs="Calibri"/>
                <w:color w:val="333333"/>
                <w:sz w:val="22"/>
                <w:szCs w:val="22"/>
              </w:rPr>
              <w:t xml:space="preserve"> conducted by a group of national experts and provide technical inputs to ensure that the recommendations for the amendment of the GEL are consistent </w:t>
            </w:r>
            <w:r w:rsidR="00800E8A" w:rsidRPr="007A21D8">
              <w:rPr>
                <w:rFonts w:eastAsia="Times New Roman" w:cs="Calibri"/>
                <w:color w:val="333333"/>
                <w:sz w:val="22"/>
                <w:szCs w:val="22"/>
              </w:rPr>
              <w:lastRenderedPageBreak/>
              <w:t xml:space="preserve">with CEDAW and other international commitments of Viet Nam on gender equality. </w:t>
            </w:r>
          </w:p>
          <w:p w14:paraId="7BD9102D" w14:textId="0A4BAD81" w:rsidR="00800E8A" w:rsidRPr="007A21D8" w:rsidRDefault="00800E8A" w:rsidP="00ED40E9">
            <w:pPr>
              <w:spacing w:before="100" w:beforeAutospacing="1" w:after="100" w:afterAutospacing="1" w:line="276" w:lineRule="auto"/>
              <w:jc w:val="both"/>
              <w:rPr>
                <w:rFonts w:eastAsia="Times New Roman" w:cs="Calibri"/>
                <w:color w:val="333333"/>
                <w:sz w:val="22"/>
                <w:szCs w:val="22"/>
              </w:rPr>
            </w:pPr>
          </w:p>
        </w:tc>
        <w:tc>
          <w:tcPr>
            <w:tcW w:w="1836" w:type="dxa"/>
          </w:tcPr>
          <w:p w14:paraId="5A48D801" w14:textId="77777777" w:rsidR="00800E8A" w:rsidRPr="007A21D8" w:rsidRDefault="00800E8A" w:rsidP="008C274F">
            <w:pPr>
              <w:pStyle w:val="NormalWeb"/>
              <w:spacing w:line="276" w:lineRule="auto"/>
              <w:jc w:val="both"/>
              <w:rPr>
                <w:rFonts w:cs="Calibri"/>
                <w:bCs/>
                <w:color w:val="auto"/>
                <w:sz w:val="22"/>
                <w:szCs w:val="22"/>
              </w:rPr>
            </w:pPr>
            <w:r w:rsidRPr="007A21D8">
              <w:rPr>
                <w:rFonts w:cs="Calibri"/>
                <w:bCs/>
                <w:color w:val="auto"/>
                <w:sz w:val="22"/>
                <w:szCs w:val="22"/>
              </w:rPr>
              <w:lastRenderedPageBreak/>
              <w:t>Q3, Q4</w:t>
            </w:r>
          </w:p>
          <w:p w14:paraId="33C14329" w14:textId="77777777" w:rsidR="00800E8A" w:rsidRPr="007A21D8" w:rsidRDefault="00800E8A" w:rsidP="008C274F">
            <w:pPr>
              <w:pStyle w:val="NormalWeb"/>
              <w:spacing w:line="276" w:lineRule="auto"/>
              <w:jc w:val="both"/>
              <w:rPr>
                <w:rFonts w:cs="Calibri"/>
                <w:bCs/>
                <w:color w:val="auto"/>
                <w:sz w:val="22"/>
                <w:szCs w:val="22"/>
              </w:rPr>
            </w:pPr>
          </w:p>
          <w:p w14:paraId="514E9572" w14:textId="1AD5480C" w:rsidR="00800E8A" w:rsidRPr="007A21D8" w:rsidRDefault="00800E8A" w:rsidP="008C274F">
            <w:pPr>
              <w:pStyle w:val="NormalWeb"/>
              <w:spacing w:line="276" w:lineRule="auto"/>
              <w:jc w:val="both"/>
              <w:rPr>
                <w:rFonts w:cs="Calibri"/>
                <w:bCs/>
                <w:color w:val="auto"/>
                <w:sz w:val="22"/>
                <w:szCs w:val="22"/>
              </w:rPr>
            </w:pPr>
            <w:r w:rsidRPr="007A21D8">
              <w:rPr>
                <w:rFonts w:cs="Calibri"/>
                <w:bCs/>
                <w:color w:val="auto"/>
                <w:sz w:val="22"/>
                <w:szCs w:val="22"/>
              </w:rPr>
              <w:t xml:space="preserve">15  working days </w:t>
            </w:r>
          </w:p>
        </w:tc>
        <w:tc>
          <w:tcPr>
            <w:tcW w:w="2070" w:type="dxa"/>
          </w:tcPr>
          <w:p w14:paraId="2364D273" w14:textId="77777777" w:rsidR="00800E8A" w:rsidRPr="007A21D8" w:rsidRDefault="00236499" w:rsidP="008C274F">
            <w:pPr>
              <w:pStyle w:val="NormalWeb"/>
              <w:spacing w:line="276" w:lineRule="auto"/>
              <w:jc w:val="both"/>
              <w:rPr>
                <w:rFonts w:cs="Calibri"/>
                <w:bCs/>
                <w:color w:val="auto"/>
                <w:sz w:val="22"/>
                <w:szCs w:val="22"/>
              </w:rPr>
            </w:pPr>
            <w:r w:rsidRPr="007A21D8">
              <w:rPr>
                <w:rFonts w:cs="Calibri"/>
                <w:bCs/>
                <w:color w:val="auto"/>
                <w:sz w:val="22"/>
                <w:szCs w:val="22"/>
              </w:rPr>
              <w:t xml:space="preserve">Q1 </w:t>
            </w:r>
          </w:p>
          <w:p w14:paraId="528B6BC5" w14:textId="77777777" w:rsidR="00236499" w:rsidRPr="007A21D8" w:rsidRDefault="00236499" w:rsidP="008C274F">
            <w:pPr>
              <w:pStyle w:val="NormalWeb"/>
              <w:spacing w:line="276" w:lineRule="auto"/>
              <w:jc w:val="both"/>
              <w:rPr>
                <w:rFonts w:cs="Calibri"/>
                <w:bCs/>
                <w:color w:val="auto"/>
                <w:sz w:val="22"/>
                <w:szCs w:val="22"/>
              </w:rPr>
            </w:pPr>
          </w:p>
          <w:p w14:paraId="5655EA59" w14:textId="3131948F" w:rsidR="00236499" w:rsidRPr="007A21D8" w:rsidRDefault="00236499" w:rsidP="008C274F">
            <w:pPr>
              <w:pStyle w:val="NormalWeb"/>
              <w:spacing w:line="276" w:lineRule="auto"/>
              <w:jc w:val="both"/>
              <w:rPr>
                <w:rFonts w:cs="Calibri"/>
                <w:bCs/>
                <w:color w:val="auto"/>
                <w:sz w:val="22"/>
                <w:szCs w:val="22"/>
              </w:rPr>
            </w:pPr>
            <w:r w:rsidRPr="007A21D8">
              <w:rPr>
                <w:rFonts w:cs="Calibri"/>
                <w:bCs/>
                <w:color w:val="auto"/>
                <w:sz w:val="22"/>
                <w:szCs w:val="22"/>
              </w:rPr>
              <w:t xml:space="preserve">5 </w:t>
            </w:r>
            <w:r w:rsidR="0044315F" w:rsidRPr="007A21D8">
              <w:rPr>
                <w:rFonts w:cs="Calibri"/>
                <w:bCs/>
                <w:color w:val="auto"/>
                <w:sz w:val="22"/>
                <w:szCs w:val="22"/>
              </w:rPr>
              <w:t xml:space="preserve">working </w:t>
            </w:r>
            <w:r w:rsidRPr="007A21D8">
              <w:rPr>
                <w:rFonts w:cs="Calibri"/>
                <w:bCs/>
                <w:color w:val="auto"/>
                <w:sz w:val="22"/>
                <w:szCs w:val="22"/>
              </w:rPr>
              <w:t xml:space="preserve">days </w:t>
            </w:r>
          </w:p>
          <w:p w14:paraId="4EC81400" w14:textId="49B24034" w:rsidR="00236499" w:rsidRPr="007A21D8" w:rsidRDefault="00236499" w:rsidP="008C274F">
            <w:pPr>
              <w:pStyle w:val="NormalWeb"/>
              <w:spacing w:line="276" w:lineRule="auto"/>
              <w:jc w:val="both"/>
              <w:rPr>
                <w:rFonts w:cs="Calibri"/>
                <w:bCs/>
                <w:color w:val="auto"/>
                <w:sz w:val="22"/>
                <w:szCs w:val="22"/>
              </w:rPr>
            </w:pPr>
          </w:p>
        </w:tc>
      </w:tr>
      <w:tr w:rsidR="00800E8A" w:rsidRPr="007A21D8" w14:paraId="007CB0E6" w14:textId="19A8F07D" w:rsidTr="00ED40E9">
        <w:tc>
          <w:tcPr>
            <w:tcW w:w="5989" w:type="dxa"/>
          </w:tcPr>
          <w:p w14:paraId="4505CB8C" w14:textId="05B81E26" w:rsidR="00800E8A" w:rsidRPr="007A21D8" w:rsidRDefault="008522C7" w:rsidP="00353424">
            <w:pPr>
              <w:rPr>
                <w:rFonts w:cs="Calibri"/>
                <w:b/>
                <w:color w:val="000000" w:themeColor="text1"/>
                <w:sz w:val="22"/>
                <w:szCs w:val="22"/>
              </w:rPr>
            </w:pPr>
            <w:r w:rsidRPr="007A21D8">
              <w:rPr>
                <w:rFonts w:eastAsia="Times New Roman" w:cs="Calibri"/>
                <w:color w:val="333333"/>
                <w:sz w:val="22"/>
                <w:szCs w:val="22"/>
              </w:rPr>
              <w:t>Written</w:t>
            </w:r>
            <w:r w:rsidR="00800E8A" w:rsidRPr="007A21D8">
              <w:rPr>
                <w:rFonts w:eastAsia="Times New Roman" w:cs="Calibri"/>
                <w:color w:val="333333"/>
                <w:sz w:val="22"/>
                <w:szCs w:val="22"/>
              </w:rPr>
              <w:t xml:space="preserve"> report that provides</w:t>
            </w:r>
            <w:r w:rsidR="00800E8A" w:rsidRPr="007A21D8">
              <w:rPr>
                <w:b/>
                <w:color w:val="000000" w:themeColor="text1"/>
                <w:sz w:val="22"/>
                <w:szCs w:val="22"/>
              </w:rPr>
              <w:t xml:space="preserve"> technical advice on terminology in the GEL</w:t>
            </w:r>
            <w:r w:rsidR="00800E8A" w:rsidRPr="007A21D8">
              <w:rPr>
                <w:bCs/>
                <w:color w:val="000000" w:themeColor="text1"/>
                <w:sz w:val="22"/>
                <w:szCs w:val="22"/>
              </w:rPr>
              <w:t xml:space="preserve"> such as gender, gender identity, sexual orientation, direct discrimination, indirect or adverse effect discrimination, gender-based violence, and sexual harassment and other terms that follows the CEDAW and the general recommendations of the CEDAW Committee which will be included in the GEL.</w:t>
            </w:r>
          </w:p>
          <w:p w14:paraId="6A4F2072" w14:textId="77777777" w:rsidR="00800E8A" w:rsidRPr="007A21D8" w:rsidRDefault="00800E8A" w:rsidP="00ED40E9">
            <w:pPr>
              <w:rPr>
                <w:rFonts w:eastAsia="Times New Roman" w:cs="Calibri"/>
                <w:color w:val="333333"/>
                <w:sz w:val="22"/>
                <w:szCs w:val="22"/>
              </w:rPr>
            </w:pPr>
          </w:p>
          <w:p w14:paraId="7FF6100C" w14:textId="7BF7FE1D" w:rsidR="00800E8A" w:rsidRPr="007A21D8" w:rsidRDefault="00800E8A" w:rsidP="00353424">
            <w:pPr>
              <w:rPr>
                <w:rFonts w:cs="Calibri"/>
                <w:bCs/>
                <w:color w:val="000000" w:themeColor="text1"/>
                <w:sz w:val="22"/>
                <w:szCs w:val="22"/>
              </w:rPr>
            </w:pPr>
            <w:r w:rsidRPr="007A21D8">
              <w:rPr>
                <w:rFonts w:cs="Calibri"/>
                <w:b/>
                <w:color w:val="000000" w:themeColor="text1"/>
                <w:sz w:val="22"/>
                <w:szCs w:val="22"/>
              </w:rPr>
              <w:t>Written report that advise</w:t>
            </w:r>
            <w:r w:rsidR="00257365" w:rsidRPr="007A21D8">
              <w:rPr>
                <w:rFonts w:cs="Calibri"/>
                <w:b/>
                <w:color w:val="000000" w:themeColor="text1"/>
                <w:sz w:val="22"/>
                <w:szCs w:val="22"/>
              </w:rPr>
              <w:t>s</w:t>
            </w:r>
            <w:r w:rsidRPr="007A21D8">
              <w:rPr>
                <w:rFonts w:cs="Calibri"/>
                <w:b/>
                <w:color w:val="000000" w:themeColor="text1"/>
                <w:sz w:val="22"/>
                <w:szCs w:val="22"/>
              </w:rPr>
              <w:t xml:space="preserve"> on terminology and provide suggestions on indirect discrimination </w:t>
            </w:r>
            <w:r w:rsidRPr="007A21D8">
              <w:rPr>
                <w:rFonts w:cs="Calibri"/>
                <w:bCs/>
                <w:color w:val="000000" w:themeColor="text1"/>
                <w:sz w:val="22"/>
                <w:szCs w:val="22"/>
              </w:rPr>
              <w:t xml:space="preserve">to ensure that all forms of discrimination are included in the law, including indirect or adverse effect discrimination; that the regulation of gender-based discrimination meets international standards; and also facilitate greater gender equality mainstreaming in gender-neutral policies and legislation.  </w:t>
            </w:r>
          </w:p>
          <w:p w14:paraId="318E2BED" w14:textId="65E81EA9" w:rsidR="00800E8A" w:rsidRPr="007A21D8" w:rsidRDefault="00800E8A" w:rsidP="00353424">
            <w:pPr>
              <w:rPr>
                <w:rFonts w:cs="Calibri"/>
                <w:bCs/>
                <w:color w:val="000000" w:themeColor="text1"/>
                <w:sz w:val="22"/>
                <w:szCs w:val="22"/>
              </w:rPr>
            </w:pPr>
          </w:p>
          <w:p w14:paraId="788C88AC" w14:textId="72918118" w:rsidR="00800E8A" w:rsidRPr="007A21D8" w:rsidRDefault="00800E8A" w:rsidP="00353424">
            <w:pPr>
              <w:rPr>
                <w:rFonts w:cs="Calibri"/>
                <w:b/>
                <w:color w:val="000000" w:themeColor="text1"/>
                <w:sz w:val="22"/>
                <w:szCs w:val="22"/>
              </w:rPr>
            </w:pPr>
            <w:r w:rsidRPr="007A21D8">
              <w:rPr>
                <w:rFonts w:cs="Calibri"/>
                <w:bCs/>
                <w:color w:val="000000" w:themeColor="text1"/>
                <w:sz w:val="22"/>
                <w:szCs w:val="22"/>
              </w:rPr>
              <w:t>Written report that provide</w:t>
            </w:r>
            <w:r w:rsidR="00257365" w:rsidRPr="007A21D8">
              <w:rPr>
                <w:rFonts w:cs="Calibri"/>
                <w:bCs/>
                <w:color w:val="000000" w:themeColor="text1"/>
                <w:sz w:val="22"/>
                <w:szCs w:val="22"/>
              </w:rPr>
              <w:t>s</w:t>
            </w:r>
            <w:r w:rsidRPr="007A21D8">
              <w:rPr>
                <w:rFonts w:cs="Calibri"/>
                <w:bCs/>
                <w:color w:val="000000" w:themeColor="text1"/>
                <w:sz w:val="22"/>
                <w:szCs w:val="22"/>
              </w:rPr>
              <w:t xml:space="preserve"> </w:t>
            </w:r>
            <w:r w:rsidR="008522C7" w:rsidRPr="007A21D8">
              <w:rPr>
                <w:rFonts w:cs="Calibri"/>
                <w:bCs/>
                <w:color w:val="000000" w:themeColor="text1"/>
                <w:sz w:val="22"/>
                <w:szCs w:val="22"/>
              </w:rPr>
              <w:t>technical</w:t>
            </w:r>
            <w:r w:rsidRPr="007A21D8">
              <w:rPr>
                <w:rFonts w:cs="Calibri"/>
                <w:bCs/>
                <w:color w:val="000000" w:themeColor="text1"/>
                <w:sz w:val="22"/>
                <w:szCs w:val="22"/>
              </w:rPr>
              <w:t xml:space="preserve"> </w:t>
            </w:r>
            <w:r w:rsidRPr="007A21D8">
              <w:rPr>
                <w:rFonts w:cs="Calibri"/>
                <w:b/>
                <w:color w:val="000000" w:themeColor="text1"/>
                <w:sz w:val="22"/>
                <w:szCs w:val="22"/>
              </w:rPr>
              <w:t>advice for temporary measures</w:t>
            </w:r>
            <w:r w:rsidRPr="007A21D8">
              <w:rPr>
                <w:rFonts w:cs="Calibri"/>
                <w:bCs/>
                <w:color w:val="000000" w:themeColor="text1"/>
                <w:sz w:val="22"/>
                <w:szCs w:val="22"/>
              </w:rPr>
              <w:t xml:space="preserve"> to address gender inequalities in all areas identified in the amended law, including sharing </w:t>
            </w:r>
            <w:r w:rsidRPr="007A21D8">
              <w:rPr>
                <w:rFonts w:eastAsia="Times New Roman" w:cs="Calibri"/>
                <w:color w:val="333333"/>
                <w:sz w:val="22"/>
                <w:szCs w:val="22"/>
              </w:rPr>
              <w:t xml:space="preserve">international experience on these </w:t>
            </w:r>
            <w:r w:rsidRPr="007A21D8">
              <w:rPr>
                <w:rFonts w:cs="Calibri"/>
                <w:bCs/>
                <w:color w:val="000000" w:themeColor="text1"/>
                <w:sz w:val="22"/>
                <w:szCs w:val="22"/>
              </w:rPr>
              <w:t xml:space="preserve">temporary measures. </w:t>
            </w:r>
          </w:p>
          <w:p w14:paraId="1906A030" w14:textId="4CFC87E0" w:rsidR="00800E8A" w:rsidRPr="007A21D8" w:rsidRDefault="00800E8A" w:rsidP="00353424">
            <w:pPr>
              <w:rPr>
                <w:rFonts w:cs="Calibri"/>
                <w:b/>
                <w:color w:val="000000" w:themeColor="text1"/>
                <w:sz w:val="22"/>
                <w:szCs w:val="22"/>
              </w:rPr>
            </w:pPr>
          </w:p>
          <w:p w14:paraId="0EF569DB" w14:textId="28DEDB9B" w:rsidR="00800E8A" w:rsidRPr="007A21D8" w:rsidRDefault="00800E8A" w:rsidP="00353424">
            <w:pPr>
              <w:rPr>
                <w:rFonts w:cs="Calibri"/>
                <w:b/>
                <w:color w:val="000000" w:themeColor="text1"/>
                <w:sz w:val="22"/>
                <w:szCs w:val="22"/>
              </w:rPr>
            </w:pPr>
          </w:p>
          <w:p w14:paraId="7AE0B60C" w14:textId="4D57FF78" w:rsidR="00800E8A" w:rsidRPr="007A21D8" w:rsidRDefault="00800E8A" w:rsidP="00353424">
            <w:pPr>
              <w:rPr>
                <w:rFonts w:cs="Calibri"/>
                <w:b/>
                <w:color w:val="000000" w:themeColor="text1"/>
                <w:sz w:val="22"/>
                <w:szCs w:val="22"/>
              </w:rPr>
            </w:pPr>
          </w:p>
          <w:p w14:paraId="46910F22" w14:textId="77777777" w:rsidR="00800E8A" w:rsidRPr="007A21D8" w:rsidRDefault="00800E8A" w:rsidP="00ED40E9">
            <w:pPr>
              <w:rPr>
                <w:rFonts w:eastAsia="Times New Roman" w:cs="Calibri"/>
                <w:color w:val="333333"/>
                <w:sz w:val="22"/>
                <w:szCs w:val="22"/>
              </w:rPr>
            </w:pPr>
          </w:p>
        </w:tc>
        <w:tc>
          <w:tcPr>
            <w:tcW w:w="1836" w:type="dxa"/>
          </w:tcPr>
          <w:p w14:paraId="2B6F8F19" w14:textId="5B9A18B4" w:rsidR="00800E8A" w:rsidRPr="007A21D8" w:rsidRDefault="00800E8A" w:rsidP="008C274F">
            <w:pPr>
              <w:pStyle w:val="NormalWeb"/>
              <w:spacing w:line="276" w:lineRule="auto"/>
              <w:jc w:val="both"/>
              <w:rPr>
                <w:rFonts w:cs="Calibri"/>
                <w:bCs/>
                <w:color w:val="auto"/>
                <w:sz w:val="22"/>
                <w:szCs w:val="22"/>
              </w:rPr>
            </w:pPr>
            <w:r w:rsidRPr="007A21D8">
              <w:rPr>
                <w:rFonts w:cs="Calibri"/>
                <w:bCs/>
                <w:color w:val="auto"/>
                <w:sz w:val="22"/>
                <w:szCs w:val="22"/>
              </w:rPr>
              <w:t>Q3</w:t>
            </w:r>
          </w:p>
          <w:p w14:paraId="7E857A8E" w14:textId="57706A12" w:rsidR="00800E8A" w:rsidRPr="007A21D8" w:rsidRDefault="00236499" w:rsidP="008C274F">
            <w:pPr>
              <w:pStyle w:val="NormalWeb"/>
              <w:spacing w:line="276" w:lineRule="auto"/>
              <w:jc w:val="both"/>
              <w:rPr>
                <w:rFonts w:cs="Calibri"/>
                <w:bCs/>
                <w:color w:val="auto"/>
                <w:sz w:val="22"/>
                <w:szCs w:val="22"/>
              </w:rPr>
            </w:pPr>
            <w:r w:rsidRPr="007A21D8">
              <w:rPr>
                <w:rFonts w:cs="Calibri"/>
                <w:bCs/>
                <w:color w:val="auto"/>
                <w:sz w:val="22"/>
                <w:szCs w:val="22"/>
              </w:rPr>
              <w:t>6</w:t>
            </w:r>
            <w:r w:rsidR="00800E8A" w:rsidRPr="007A21D8">
              <w:rPr>
                <w:rFonts w:cs="Calibri"/>
                <w:bCs/>
                <w:color w:val="auto"/>
                <w:sz w:val="22"/>
                <w:szCs w:val="22"/>
              </w:rPr>
              <w:t xml:space="preserve"> working days </w:t>
            </w:r>
          </w:p>
          <w:p w14:paraId="53BB7940" w14:textId="5A276CAE" w:rsidR="00800E8A" w:rsidRPr="007A21D8" w:rsidRDefault="00800E8A" w:rsidP="008C274F">
            <w:pPr>
              <w:pStyle w:val="NormalWeb"/>
              <w:spacing w:line="276" w:lineRule="auto"/>
              <w:jc w:val="both"/>
              <w:rPr>
                <w:rFonts w:cs="Calibri"/>
                <w:bCs/>
                <w:color w:val="auto"/>
                <w:sz w:val="22"/>
                <w:szCs w:val="22"/>
              </w:rPr>
            </w:pPr>
          </w:p>
          <w:p w14:paraId="358146A6" w14:textId="77777777" w:rsidR="00800E8A" w:rsidRPr="007A21D8" w:rsidRDefault="00800E8A" w:rsidP="008C274F">
            <w:pPr>
              <w:pStyle w:val="NormalWeb"/>
              <w:spacing w:line="276" w:lineRule="auto"/>
              <w:jc w:val="both"/>
              <w:rPr>
                <w:rFonts w:cs="Calibri"/>
                <w:bCs/>
                <w:color w:val="auto"/>
                <w:sz w:val="22"/>
                <w:szCs w:val="22"/>
              </w:rPr>
            </w:pPr>
          </w:p>
          <w:p w14:paraId="210E976F" w14:textId="77777777" w:rsidR="00800E8A" w:rsidRPr="007A21D8" w:rsidRDefault="00800E8A" w:rsidP="008C274F">
            <w:pPr>
              <w:pStyle w:val="NormalWeb"/>
              <w:spacing w:line="276" w:lineRule="auto"/>
              <w:jc w:val="both"/>
              <w:rPr>
                <w:rFonts w:cs="Calibri"/>
                <w:bCs/>
                <w:color w:val="auto"/>
                <w:sz w:val="22"/>
                <w:szCs w:val="22"/>
              </w:rPr>
            </w:pPr>
          </w:p>
          <w:p w14:paraId="7CDFEFAC" w14:textId="6C11AA38" w:rsidR="00800E8A" w:rsidRPr="007A21D8" w:rsidRDefault="00800E8A" w:rsidP="008C274F">
            <w:pPr>
              <w:pStyle w:val="NormalWeb"/>
              <w:spacing w:line="276" w:lineRule="auto"/>
              <w:jc w:val="both"/>
              <w:rPr>
                <w:rFonts w:cs="Calibri"/>
                <w:bCs/>
                <w:color w:val="auto"/>
                <w:sz w:val="22"/>
                <w:szCs w:val="22"/>
              </w:rPr>
            </w:pPr>
            <w:r w:rsidRPr="007A21D8">
              <w:rPr>
                <w:rFonts w:cs="Calibri"/>
                <w:bCs/>
                <w:color w:val="auto"/>
                <w:sz w:val="22"/>
                <w:szCs w:val="22"/>
              </w:rPr>
              <w:t>Q3, Q4</w:t>
            </w:r>
          </w:p>
          <w:p w14:paraId="676E6322" w14:textId="504AF20D" w:rsidR="00800E8A" w:rsidRPr="007A21D8" w:rsidRDefault="00800E8A" w:rsidP="008C274F">
            <w:pPr>
              <w:pStyle w:val="NormalWeb"/>
              <w:spacing w:line="276" w:lineRule="auto"/>
              <w:jc w:val="both"/>
              <w:rPr>
                <w:rFonts w:cs="Calibri"/>
                <w:bCs/>
                <w:color w:val="auto"/>
                <w:sz w:val="22"/>
                <w:szCs w:val="22"/>
              </w:rPr>
            </w:pPr>
            <w:r w:rsidRPr="007A21D8">
              <w:rPr>
                <w:rFonts w:cs="Calibri"/>
                <w:bCs/>
                <w:color w:val="auto"/>
                <w:sz w:val="22"/>
                <w:szCs w:val="22"/>
              </w:rPr>
              <w:t>6  working days</w:t>
            </w:r>
          </w:p>
          <w:p w14:paraId="32F0B3AE" w14:textId="29B3BE16" w:rsidR="00800E8A" w:rsidRPr="007A21D8" w:rsidRDefault="00800E8A" w:rsidP="008C274F">
            <w:pPr>
              <w:pStyle w:val="NormalWeb"/>
              <w:spacing w:line="276" w:lineRule="auto"/>
              <w:jc w:val="both"/>
              <w:rPr>
                <w:rFonts w:cs="Calibri"/>
                <w:bCs/>
                <w:color w:val="auto"/>
                <w:sz w:val="22"/>
                <w:szCs w:val="22"/>
              </w:rPr>
            </w:pPr>
          </w:p>
          <w:p w14:paraId="6F901786" w14:textId="77777777" w:rsidR="00800E8A" w:rsidRPr="007A21D8" w:rsidRDefault="00800E8A" w:rsidP="008C274F">
            <w:pPr>
              <w:pStyle w:val="NormalWeb"/>
              <w:spacing w:line="276" w:lineRule="auto"/>
              <w:jc w:val="both"/>
              <w:rPr>
                <w:rFonts w:cs="Calibri"/>
                <w:bCs/>
                <w:color w:val="auto"/>
                <w:sz w:val="22"/>
                <w:szCs w:val="22"/>
              </w:rPr>
            </w:pPr>
          </w:p>
          <w:p w14:paraId="0EB46E0C" w14:textId="679616A6" w:rsidR="00800E8A" w:rsidRPr="007A21D8" w:rsidRDefault="00800E8A" w:rsidP="00EC063D">
            <w:pPr>
              <w:pStyle w:val="NormalWeb"/>
              <w:spacing w:line="276" w:lineRule="auto"/>
              <w:jc w:val="both"/>
              <w:rPr>
                <w:rFonts w:cs="Calibri"/>
                <w:bCs/>
                <w:color w:val="auto"/>
                <w:sz w:val="22"/>
                <w:szCs w:val="22"/>
              </w:rPr>
            </w:pPr>
            <w:r w:rsidRPr="007A21D8">
              <w:rPr>
                <w:rFonts w:cs="Calibri"/>
                <w:bCs/>
                <w:color w:val="auto"/>
                <w:sz w:val="22"/>
                <w:szCs w:val="22"/>
              </w:rPr>
              <w:t>Q3, Q4</w:t>
            </w:r>
          </w:p>
          <w:p w14:paraId="75B15ED9" w14:textId="42492F46" w:rsidR="00800E8A" w:rsidRPr="007A21D8" w:rsidRDefault="006D23B2" w:rsidP="008C274F">
            <w:pPr>
              <w:pStyle w:val="NormalWeb"/>
              <w:spacing w:line="276" w:lineRule="auto"/>
              <w:jc w:val="both"/>
              <w:rPr>
                <w:rFonts w:cs="Calibri"/>
                <w:bCs/>
                <w:color w:val="auto"/>
                <w:sz w:val="22"/>
                <w:szCs w:val="22"/>
              </w:rPr>
            </w:pPr>
            <w:r w:rsidRPr="007A21D8">
              <w:rPr>
                <w:rFonts w:cs="Calibri"/>
                <w:bCs/>
                <w:color w:val="auto"/>
                <w:sz w:val="22"/>
                <w:szCs w:val="22"/>
              </w:rPr>
              <w:t>4</w:t>
            </w:r>
            <w:r w:rsidR="00800E8A" w:rsidRPr="007A21D8">
              <w:rPr>
                <w:rFonts w:cs="Calibri"/>
                <w:bCs/>
                <w:color w:val="auto"/>
                <w:sz w:val="22"/>
                <w:szCs w:val="22"/>
              </w:rPr>
              <w:t xml:space="preserve">  working days</w:t>
            </w:r>
          </w:p>
          <w:p w14:paraId="7F7BB918" w14:textId="77777777" w:rsidR="00800E8A" w:rsidRPr="007A21D8" w:rsidRDefault="00800E8A" w:rsidP="008C274F">
            <w:pPr>
              <w:pStyle w:val="NormalWeb"/>
              <w:spacing w:line="276" w:lineRule="auto"/>
              <w:jc w:val="both"/>
              <w:rPr>
                <w:rFonts w:cs="Calibri"/>
                <w:bCs/>
                <w:color w:val="auto"/>
                <w:sz w:val="22"/>
                <w:szCs w:val="22"/>
              </w:rPr>
            </w:pPr>
          </w:p>
          <w:p w14:paraId="7D89ED61" w14:textId="77777777" w:rsidR="00800E8A" w:rsidRPr="007A21D8" w:rsidRDefault="00800E8A" w:rsidP="008C274F">
            <w:pPr>
              <w:pStyle w:val="NormalWeb"/>
              <w:spacing w:line="276" w:lineRule="auto"/>
              <w:jc w:val="both"/>
              <w:rPr>
                <w:rFonts w:cs="Calibri"/>
                <w:bCs/>
                <w:color w:val="auto"/>
                <w:sz w:val="22"/>
                <w:szCs w:val="22"/>
              </w:rPr>
            </w:pPr>
          </w:p>
          <w:p w14:paraId="189D6A00" w14:textId="77777777" w:rsidR="00800E8A" w:rsidRPr="007A21D8" w:rsidRDefault="00800E8A">
            <w:pPr>
              <w:pStyle w:val="NormalWeb"/>
              <w:spacing w:line="276" w:lineRule="auto"/>
              <w:jc w:val="both"/>
              <w:rPr>
                <w:rFonts w:cs="Calibri"/>
                <w:bCs/>
                <w:color w:val="auto"/>
                <w:sz w:val="22"/>
                <w:szCs w:val="22"/>
              </w:rPr>
            </w:pPr>
          </w:p>
        </w:tc>
        <w:tc>
          <w:tcPr>
            <w:tcW w:w="2070" w:type="dxa"/>
          </w:tcPr>
          <w:p w14:paraId="3EC48C00" w14:textId="548B16F6" w:rsidR="00800E8A" w:rsidRPr="007A21D8" w:rsidRDefault="00800E8A" w:rsidP="00353424">
            <w:pPr>
              <w:pStyle w:val="NormalWeb"/>
              <w:spacing w:line="276" w:lineRule="auto"/>
              <w:jc w:val="both"/>
              <w:rPr>
                <w:rFonts w:cs="Calibri"/>
                <w:bCs/>
                <w:color w:val="auto"/>
                <w:sz w:val="22"/>
                <w:szCs w:val="22"/>
              </w:rPr>
            </w:pPr>
            <w:r w:rsidRPr="007A21D8">
              <w:rPr>
                <w:rFonts w:cs="Calibri"/>
                <w:bCs/>
                <w:color w:val="auto"/>
                <w:sz w:val="22"/>
                <w:szCs w:val="22"/>
              </w:rPr>
              <w:t xml:space="preserve">Q1, Q2 </w:t>
            </w:r>
          </w:p>
          <w:p w14:paraId="2E994C55" w14:textId="40C545F8" w:rsidR="00800E8A" w:rsidRPr="007A21D8" w:rsidRDefault="00800E8A">
            <w:pPr>
              <w:pStyle w:val="NormalWeb"/>
              <w:spacing w:line="276" w:lineRule="auto"/>
              <w:jc w:val="both"/>
              <w:rPr>
                <w:rFonts w:cs="Calibri"/>
                <w:bCs/>
                <w:color w:val="auto"/>
                <w:sz w:val="22"/>
                <w:szCs w:val="22"/>
              </w:rPr>
            </w:pPr>
            <w:r w:rsidRPr="007A21D8">
              <w:rPr>
                <w:rFonts w:cs="Calibri"/>
                <w:bCs/>
                <w:color w:val="auto"/>
                <w:sz w:val="22"/>
                <w:szCs w:val="22"/>
              </w:rPr>
              <w:t>3 working days</w:t>
            </w:r>
          </w:p>
          <w:p w14:paraId="3BE4C3E5" w14:textId="523BF0F2" w:rsidR="00800E8A" w:rsidRPr="007A21D8" w:rsidRDefault="00800E8A">
            <w:pPr>
              <w:pStyle w:val="NormalWeb"/>
              <w:spacing w:line="276" w:lineRule="auto"/>
              <w:jc w:val="both"/>
              <w:rPr>
                <w:rFonts w:cs="Calibri"/>
                <w:bCs/>
                <w:color w:val="auto"/>
                <w:sz w:val="22"/>
                <w:szCs w:val="22"/>
              </w:rPr>
            </w:pPr>
          </w:p>
          <w:p w14:paraId="60975C10" w14:textId="77777777" w:rsidR="00800E8A" w:rsidRPr="007A21D8" w:rsidRDefault="00800E8A">
            <w:pPr>
              <w:pStyle w:val="NormalWeb"/>
              <w:spacing w:line="276" w:lineRule="auto"/>
              <w:jc w:val="both"/>
              <w:rPr>
                <w:rFonts w:cs="Calibri"/>
                <w:bCs/>
                <w:color w:val="auto"/>
                <w:sz w:val="22"/>
                <w:szCs w:val="22"/>
              </w:rPr>
            </w:pPr>
          </w:p>
          <w:p w14:paraId="2C73A618" w14:textId="76FCB6DA" w:rsidR="00800E8A" w:rsidRPr="007A21D8" w:rsidRDefault="00800E8A">
            <w:pPr>
              <w:pStyle w:val="NormalWeb"/>
              <w:spacing w:line="276" w:lineRule="auto"/>
              <w:jc w:val="both"/>
              <w:rPr>
                <w:rFonts w:cs="Calibri"/>
                <w:bCs/>
                <w:color w:val="auto"/>
                <w:sz w:val="22"/>
                <w:szCs w:val="22"/>
              </w:rPr>
            </w:pPr>
          </w:p>
          <w:p w14:paraId="719435C9" w14:textId="77777777" w:rsidR="00800E8A" w:rsidRPr="007A21D8" w:rsidRDefault="00800E8A" w:rsidP="00EC063D">
            <w:pPr>
              <w:pStyle w:val="NormalWeb"/>
              <w:spacing w:line="276" w:lineRule="auto"/>
              <w:jc w:val="both"/>
              <w:rPr>
                <w:rFonts w:cs="Calibri"/>
                <w:bCs/>
                <w:color w:val="auto"/>
                <w:sz w:val="22"/>
                <w:szCs w:val="22"/>
              </w:rPr>
            </w:pPr>
            <w:r w:rsidRPr="007A21D8">
              <w:rPr>
                <w:rFonts w:cs="Calibri"/>
                <w:bCs/>
                <w:color w:val="auto"/>
                <w:sz w:val="22"/>
                <w:szCs w:val="22"/>
              </w:rPr>
              <w:t xml:space="preserve">Q1, Q2 </w:t>
            </w:r>
          </w:p>
          <w:p w14:paraId="5DE04805" w14:textId="29EA1E83" w:rsidR="00800E8A" w:rsidRPr="007A21D8" w:rsidRDefault="00800E8A" w:rsidP="00EC063D">
            <w:pPr>
              <w:pStyle w:val="NormalWeb"/>
              <w:spacing w:line="276" w:lineRule="auto"/>
              <w:jc w:val="both"/>
              <w:rPr>
                <w:rFonts w:cs="Calibri"/>
                <w:bCs/>
                <w:color w:val="auto"/>
                <w:sz w:val="22"/>
                <w:szCs w:val="22"/>
              </w:rPr>
            </w:pPr>
            <w:r w:rsidRPr="007A21D8">
              <w:rPr>
                <w:rFonts w:cs="Calibri"/>
                <w:bCs/>
                <w:color w:val="auto"/>
                <w:sz w:val="22"/>
                <w:szCs w:val="22"/>
              </w:rPr>
              <w:t>2 working days</w:t>
            </w:r>
          </w:p>
          <w:p w14:paraId="6BB7AB47" w14:textId="05E35F1A" w:rsidR="00800E8A" w:rsidRPr="007A21D8" w:rsidRDefault="00800E8A" w:rsidP="008C274F">
            <w:pPr>
              <w:pStyle w:val="NormalWeb"/>
              <w:spacing w:line="276" w:lineRule="auto"/>
              <w:jc w:val="both"/>
              <w:rPr>
                <w:rFonts w:cs="Calibri"/>
                <w:bCs/>
                <w:color w:val="auto"/>
                <w:sz w:val="22"/>
                <w:szCs w:val="22"/>
              </w:rPr>
            </w:pPr>
          </w:p>
          <w:p w14:paraId="7EC41FD0" w14:textId="77777777" w:rsidR="00800E8A" w:rsidRPr="007A21D8" w:rsidRDefault="00800E8A" w:rsidP="008C274F">
            <w:pPr>
              <w:pStyle w:val="NormalWeb"/>
              <w:spacing w:line="276" w:lineRule="auto"/>
              <w:jc w:val="both"/>
              <w:rPr>
                <w:rFonts w:cs="Calibri"/>
                <w:bCs/>
                <w:color w:val="auto"/>
                <w:sz w:val="22"/>
                <w:szCs w:val="22"/>
              </w:rPr>
            </w:pPr>
          </w:p>
          <w:p w14:paraId="0A752B48" w14:textId="77777777" w:rsidR="00800E8A" w:rsidRPr="007A21D8" w:rsidRDefault="00800E8A" w:rsidP="00EC063D">
            <w:pPr>
              <w:pStyle w:val="NormalWeb"/>
              <w:spacing w:line="276" w:lineRule="auto"/>
              <w:jc w:val="both"/>
              <w:rPr>
                <w:rFonts w:cs="Calibri"/>
                <w:bCs/>
                <w:color w:val="auto"/>
                <w:sz w:val="22"/>
                <w:szCs w:val="22"/>
              </w:rPr>
            </w:pPr>
            <w:r w:rsidRPr="007A21D8">
              <w:rPr>
                <w:rFonts w:cs="Calibri"/>
                <w:bCs/>
                <w:color w:val="auto"/>
                <w:sz w:val="22"/>
                <w:szCs w:val="22"/>
              </w:rPr>
              <w:t xml:space="preserve">Q1, Q2 </w:t>
            </w:r>
          </w:p>
          <w:p w14:paraId="4C0A3163" w14:textId="0C34BB4C" w:rsidR="00800E8A" w:rsidRPr="007A21D8" w:rsidRDefault="006D23B2" w:rsidP="00EC063D">
            <w:pPr>
              <w:pStyle w:val="NormalWeb"/>
              <w:spacing w:line="276" w:lineRule="auto"/>
              <w:jc w:val="both"/>
              <w:rPr>
                <w:rFonts w:cs="Calibri"/>
                <w:bCs/>
                <w:color w:val="auto"/>
                <w:sz w:val="22"/>
                <w:szCs w:val="22"/>
              </w:rPr>
            </w:pPr>
            <w:r w:rsidRPr="007A21D8">
              <w:rPr>
                <w:rFonts w:cs="Calibri"/>
                <w:bCs/>
                <w:color w:val="auto"/>
                <w:sz w:val="22"/>
                <w:szCs w:val="22"/>
              </w:rPr>
              <w:t>6</w:t>
            </w:r>
            <w:r w:rsidR="00800E8A" w:rsidRPr="007A21D8">
              <w:rPr>
                <w:rFonts w:cs="Calibri"/>
                <w:bCs/>
                <w:color w:val="auto"/>
                <w:sz w:val="22"/>
                <w:szCs w:val="22"/>
              </w:rPr>
              <w:t xml:space="preserve"> working days</w:t>
            </w:r>
          </w:p>
          <w:p w14:paraId="0032A45B" w14:textId="77777777" w:rsidR="00800E8A" w:rsidRPr="007A21D8" w:rsidRDefault="00800E8A" w:rsidP="008C274F">
            <w:pPr>
              <w:pStyle w:val="NormalWeb"/>
              <w:spacing w:line="276" w:lineRule="auto"/>
              <w:jc w:val="both"/>
              <w:rPr>
                <w:rFonts w:cs="Calibri"/>
                <w:bCs/>
                <w:color w:val="auto"/>
                <w:sz w:val="22"/>
                <w:szCs w:val="22"/>
              </w:rPr>
            </w:pPr>
          </w:p>
          <w:p w14:paraId="27083241" w14:textId="3C7F1416" w:rsidR="00800E8A" w:rsidRPr="007A21D8" w:rsidRDefault="00800E8A" w:rsidP="008C274F">
            <w:pPr>
              <w:pStyle w:val="NormalWeb"/>
              <w:spacing w:line="276" w:lineRule="auto"/>
              <w:jc w:val="both"/>
              <w:rPr>
                <w:rFonts w:cs="Calibri"/>
                <w:bCs/>
                <w:color w:val="auto"/>
                <w:sz w:val="22"/>
                <w:szCs w:val="22"/>
              </w:rPr>
            </w:pPr>
          </w:p>
        </w:tc>
      </w:tr>
      <w:tr w:rsidR="00800E8A" w:rsidRPr="007A21D8" w14:paraId="62261442" w14:textId="77777777" w:rsidTr="00ED40E9">
        <w:tc>
          <w:tcPr>
            <w:tcW w:w="5989" w:type="dxa"/>
          </w:tcPr>
          <w:p w14:paraId="1BE7248F" w14:textId="72326303" w:rsidR="00800E8A" w:rsidRPr="007A21D8" w:rsidRDefault="00800E8A" w:rsidP="00BD213C">
            <w:pPr>
              <w:rPr>
                <w:rFonts w:cs="Calibri"/>
                <w:bCs/>
                <w:color w:val="000000" w:themeColor="text1"/>
                <w:sz w:val="22"/>
                <w:szCs w:val="22"/>
              </w:rPr>
            </w:pPr>
            <w:r w:rsidRPr="007A21D8">
              <w:rPr>
                <w:rFonts w:cs="Calibri"/>
                <w:b/>
                <w:color w:val="000000" w:themeColor="text1"/>
                <w:sz w:val="22"/>
                <w:szCs w:val="22"/>
              </w:rPr>
              <w:t>Written report on</w:t>
            </w:r>
            <w:r w:rsidR="00257365" w:rsidRPr="007A21D8">
              <w:rPr>
                <w:rFonts w:cs="Calibri"/>
                <w:b/>
                <w:color w:val="000000" w:themeColor="text1"/>
                <w:sz w:val="22"/>
                <w:szCs w:val="22"/>
              </w:rPr>
              <w:t xml:space="preserve"> </w:t>
            </w:r>
            <w:proofErr w:type="spellStart"/>
            <w:r w:rsidR="00257365" w:rsidRPr="007A21D8">
              <w:rPr>
                <w:rFonts w:cs="Calibri"/>
                <w:b/>
                <w:color w:val="000000" w:themeColor="text1"/>
                <w:sz w:val="22"/>
                <w:szCs w:val="22"/>
              </w:rPr>
              <w:t>additional</w:t>
            </w:r>
            <w:r w:rsidRPr="007A21D8">
              <w:rPr>
                <w:rFonts w:cs="Calibri"/>
                <w:b/>
                <w:color w:val="000000" w:themeColor="text1"/>
                <w:sz w:val="22"/>
                <w:szCs w:val="22"/>
              </w:rPr>
              <w:t>advise</w:t>
            </w:r>
            <w:proofErr w:type="spellEnd"/>
            <w:r w:rsidR="00257365" w:rsidRPr="007A21D8">
              <w:rPr>
                <w:rFonts w:cs="Calibri"/>
                <w:b/>
                <w:color w:val="000000" w:themeColor="text1"/>
                <w:sz w:val="22"/>
                <w:szCs w:val="22"/>
              </w:rPr>
              <w:t xml:space="preserve"> provided</w:t>
            </w:r>
            <w:r w:rsidRPr="007A21D8">
              <w:rPr>
                <w:rFonts w:cs="Calibri"/>
                <w:b/>
                <w:color w:val="000000" w:themeColor="text1"/>
                <w:sz w:val="22"/>
                <w:szCs w:val="22"/>
              </w:rPr>
              <w:t xml:space="preserve"> on other technical issues on the GEL</w:t>
            </w:r>
            <w:r w:rsidR="00257365" w:rsidRPr="007A21D8">
              <w:rPr>
                <w:rFonts w:cs="Calibri"/>
                <w:b/>
                <w:color w:val="000000" w:themeColor="text1"/>
                <w:sz w:val="22"/>
                <w:szCs w:val="22"/>
              </w:rPr>
              <w:t xml:space="preserve"> as</w:t>
            </w:r>
            <w:r w:rsidRPr="007A21D8">
              <w:rPr>
                <w:rFonts w:cs="Calibri"/>
                <w:bCs/>
                <w:color w:val="000000" w:themeColor="text1"/>
                <w:sz w:val="22"/>
                <w:szCs w:val="22"/>
              </w:rPr>
              <w:t xml:space="preserve"> requested by the government</w:t>
            </w:r>
            <w:r w:rsidR="00257365" w:rsidRPr="007A21D8">
              <w:rPr>
                <w:rFonts w:cs="Calibri"/>
                <w:bCs/>
                <w:color w:val="000000" w:themeColor="text1"/>
                <w:sz w:val="22"/>
                <w:szCs w:val="22"/>
              </w:rPr>
              <w:t>,</w:t>
            </w:r>
            <w:r w:rsidRPr="007A21D8">
              <w:rPr>
                <w:rFonts w:cs="Calibri"/>
                <w:bCs/>
                <w:color w:val="000000" w:themeColor="text1"/>
                <w:sz w:val="22"/>
                <w:szCs w:val="22"/>
              </w:rPr>
              <w:t xml:space="preserve"> based on discussion with UN Women.</w:t>
            </w:r>
          </w:p>
          <w:p w14:paraId="111DC079" w14:textId="77777777" w:rsidR="00800E8A" w:rsidRPr="007A21D8" w:rsidDel="00353424" w:rsidRDefault="00800E8A" w:rsidP="00353424">
            <w:pPr>
              <w:rPr>
                <w:rFonts w:eastAsia="Times New Roman" w:cs="Calibri"/>
                <w:color w:val="333333"/>
                <w:sz w:val="22"/>
                <w:szCs w:val="22"/>
              </w:rPr>
            </w:pPr>
          </w:p>
        </w:tc>
        <w:tc>
          <w:tcPr>
            <w:tcW w:w="1836" w:type="dxa"/>
          </w:tcPr>
          <w:p w14:paraId="1C51373C" w14:textId="77777777" w:rsidR="00800E8A" w:rsidRPr="007A21D8" w:rsidRDefault="00800E8A" w:rsidP="00BD213C">
            <w:pPr>
              <w:pStyle w:val="NormalWeb"/>
              <w:spacing w:line="276" w:lineRule="auto"/>
              <w:jc w:val="both"/>
              <w:rPr>
                <w:rFonts w:cs="Calibri"/>
                <w:bCs/>
                <w:color w:val="auto"/>
                <w:sz w:val="22"/>
                <w:szCs w:val="22"/>
              </w:rPr>
            </w:pPr>
            <w:r w:rsidRPr="007A21D8">
              <w:rPr>
                <w:rFonts w:cs="Calibri"/>
                <w:bCs/>
                <w:color w:val="auto"/>
                <w:sz w:val="22"/>
                <w:szCs w:val="22"/>
              </w:rPr>
              <w:t>Q3, Q4</w:t>
            </w:r>
          </w:p>
          <w:p w14:paraId="72C0BD0E" w14:textId="3520B9E9" w:rsidR="00800E8A" w:rsidRPr="007A21D8" w:rsidRDefault="006D23B2" w:rsidP="00BD213C">
            <w:pPr>
              <w:pStyle w:val="NormalWeb"/>
              <w:spacing w:line="276" w:lineRule="auto"/>
              <w:jc w:val="both"/>
              <w:rPr>
                <w:rFonts w:cs="Calibri"/>
                <w:bCs/>
                <w:color w:val="auto"/>
                <w:sz w:val="22"/>
                <w:szCs w:val="22"/>
              </w:rPr>
            </w:pPr>
            <w:r w:rsidRPr="007A21D8">
              <w:rPr>
                <w:rFonts w:cs="Calibri"/>
                <w:bCs/>
                <w:color w:val="auto"/>
                <w:sz w:val="22"/>
                <w:szCs w:val="22"/>
              </w:rPr>
              <w:t>3</w:t>
            </w:r>
            <w:r w:rsidR="00800E8A" w:rsidRPr="007A21D8">
              <w:rPr>
                <w:rFonts w:cs="Calibri"/>
                <w:bCs/>
                <w:color w:val="auto"/>
                <w:sz w:val="22"/>
                <w:szCs w:val="22"/>
              </w:rPr>
              <w:t xml:space="preserve"> working days</w:t>
            </w:r>
          </w:p>
          <w:p w14:paraId="3D6D9D60" w14:textId="77777777" w:rsidR="00800E8A" w:rsidRPr="007A21D8" w:rsidDel="00353424" w:rsidRDefault="00800E8A" w:rsidP="008C274F">
            <w:pPr>
              <w:pStyle w:val="NormalWeb"/>
              <w:spacing w:line="276" w:lineRule="auto"/>
              <w:jc w:val="both"/>
              <w:rPr>
                <w:rFonts w:cs="Calibri"/>
                <w:bCs/>
                <w:color w:val="auto"/>
                <w:sz w:val="22"/>
                <w:szCs w:val="22"/>
              </w:rPr>
            </w:pPr>
          </w:p>
        </w:tc>
        <w:tc>
          <w:tcPr>
            <w:tcW w:w="2070" w:type="dxa"/>
          </w:tcPr>
          <w:p w14:paraId="2A911097" w14:textId="77777777" w:rsidR="00800E8A" w:rsidRPr="007A21D8" w:rsidRDefault="00800E8A" w:rsidP="00BD213C">
            <w:pPr>
              <w:pStyle w:val="NormalWeb"/>
              <w:spacing w:line="276" w:lineRule="auto"/>
              <w:jc w:val="both"/>
              <w:rPr>
                <w:rFonts w:cs="Calibri"/>
                <w:bCs/>
                <w:color w:val="auto"/>
                <w:sz w:val="22"/>
                <w:szCs w:val="22"/>
              </w:rPr>
            </w:pPr>
            <w:r w:rsidRPr="007A21D8">
              <w:rPr>
                <w:rFonts w:cs="Calibri"/>
                <w:bCs/>
                <w:color w:val="auto"/>
                <w:sz w:val="22"/>
                <w:szCs w:val="22"/>
              </w:rPr>
              <w:t>Q1, Q2</w:t>
            </w:r>
          </w:p>
          <w:p w14:paraId="1A3631D2" w14:textId="13288EDD" w:rsidR="00800E8A" w:rsidRPr="007A21D8" w:rsidRDefault="006D23B2" w:rsidP="00BD213C">
            <w:pPr>
              <w:pStyle w:val="NormalWeb"/>
              <w:spacing w:line="276" w:lineRule="auto"/>
              <w:jc w:val="both"/>
              <w:rPr>
                <w:rFonts w:cs="Calibri"/>
                <w:bCs/>
                <w:color w:val="auto"/>
                <w:sz w:val="22"/>
                <w:szCs w:val="22"/>
              </w:rPr>
            </w:pPr>
            <w:r w:rsidRPr="007A21D8">
              <w:rPr>
                <w:rFonts w:cs="Calibri"/>
                <w:bCs/>
                <w:color w:val="auto"/>
                <w:sz w:val="22"/>
                <w:szCs w:val="22"/>
              </w:rPr>
              <w:t>7</w:t>
            </w:r>
            <w:r w:rsidR="00800E8A" w:rsidRPr="007A21D8">
              <w:rPr>
                <w:rFonts w:cs="Calibri"/>
                <w:bCs/>
                <w:color w:val="auto"/>
                <w:sz w:val="22"/>
                <w:szCs w:val="22"/>
              </w:rPr>
              <w:t xml:space="preserve"> working days </w:t>
            </w:r>
          </w:p>
          <w:p w14:paraId="313B474A" w14:textId="77777777" w:rsidR="00800E8A" w:rsidRPr="007A21D8" w:rsidRDefault="00800E8A" w:rsidP="00353424">
            <w:pPr>
              <w:pStyle w:val="NormalWeb"/>
              <w:spacing w:line="276" w:lineRule="auto"/>
              <w:jc w:val="both"/>
              <w:rPr>
                <w:rFonts w:cs="Calibri"/>
                <w:bCs/>
                <w:color w:val="auto"/>
                <w:sz w:val="22"/>
                <w:szCs w:val="22"/>
              </w:rPr>
            </w:pPr>
          </w:p>
        </w:tc>
      </w:tr>
      <w:tr w:rsidR="00800E8A" w:rsidRPr="007A21D8" w14:paraId="4961CA11" w14:textId="0F6BD482" w:rsidTr="00ED40E9">
        <w:tc>
          <w:tcPr>
            <w:tcW w:w="5989" w:type="dxa"/>
          </w:tcPr>
          <w:p w14:paraId="4A9B0D65" w14:textId="313EF96D" w:rsidR="00800E8A" w:rsidRPr="007A21D8" w:rsidRDefault="00800E8A" w:rsidP="00ED40E9">
            <w:pPr>
              <w:spacing w:before="100" w:beforeAutospacing="1" w:after="100" w:afterAutospacing="1" w:line="276" w:lineRule="auto"/>
              <w:jc w:val="both"/>
              <w:rPr>
                <w:rFonts w:eastAsia="Times New Roman" w:cs="Calibri"/>
                <w:color w:val="333333"/>
                <w:sz w:val="22"/>
                <w:szCs w:val="22"/>
              </w:rPr>
            </w:pPr>
            <w:r w:rsidRPr="007A21D8">
              <w:rPr>
                <w:rFonts w:eastAsia="Times New Roman" w:cs="Calibri"/>
                <w:b/>
                <w:bCs/>
                <w:color w:val="333333"/>
                <w:sz w:val="22"/>
                <w:szCs w:val="22"/>
              </w:rPr>
              <w:t>A report that analyses the consistency of the amendment and supplementation of the GEL with the international commitments that Viet Nam</w:t>
            </w:r>
            <w:r w:rsidRPr="007A21D8">
              <w:rPr>
                <w:rFonts w:eastAsia="Times New Roman" w:cs="Calibri"/>
                <w:color w:val="333333"/>
                <w:sz w:val="22"/>
                <w:szCs w:val="22"/>
              </w:rPr>
              <w:t xml:space="preserve"> has made on gender equality. The report </w:t>
            </w:r>
            <w:r w:rsidR="00257365" w:rsidRPr="007A21D8">
              <w:rPr>
                <w:rFonts w:eastAsia="Times New Roman" w:cs="Calibri"/>
                <w:color w:val="333333"/>
                <w:sz w:val="22"/>
                <w:szCs w:val="22"/>
              </w:rPr>
              <w:t xml:space="preserve">may need to </w:t>
            </w:r>
            <w:r w:rsidRPr="007A21D8">
              <w:rPr>
                <w:rFonts w:eastAsia="Times New Roman" w:cs="Calibri"/>
                <w:color w:val="333333"/>
                <w:sz w:val="22"/>
                <w:szCs w:val="22"/>
              </w:rPr>
              <w:t xml:space="preserve"> be updated based on the revision of the government on the draft amended GEL law</w:t>
            </w:r>
            <w:r w:rsidR="00257365" w:rsidRPr="007A21D8">
              <w:rPr>
                <w:rFonts w:eastAsia="Times New Roman" w:cs="Calibri"/>
                <w:color w:val="333333"/>
                <w:sz w:val="22"/>
                <w:szCs w:val="22"/>
              </w:rPr>
              <w:t>;</w:t>
            </w:r>
            <w:r w:rsidR="00ED40E9" w:rsidRPr="007A21D8">
              <w:rPr>
                <w:rFonts w:eastAsia="Times New Roman" w:cs="Calibri"/>
                <w:color w:val="333333"/>
                <w:sz w:val="22"/>
                <w:szCs w:val="22"/>
              </w:rPr>
              <w:t xml:space="preserve"> </w:t>
            </w:r>
            <w:r w:rsidRPr="007A21D8">
              <w:rPr>
                <w:rFonts w:eastAsia="Times New Roman" w:cs="Calibri"/>
                <w:color w:val="333333"/>
                <w:sz w:val="22"/>
                <w:szCs w:val="22"/>
              </w:rPr>
              <w:t>thus</w:t>
            </w:r>
            <w:r w:rsidR="00257365" w:rsidRPr="007A21D8">
              <w:rPr>
                <w:rFonts w:eastAsia="Times New Roman" w:cs="Calibri"/>
                <w:color w:val="333333"/>
                <w:sz w:val="22"/>
                <w:szCs w:val="22"/>
              </w:rPr>
              <w:t>,</w:t>
            </w:r>
            <w:r w:rsidRPr="007A21D8">
              <w:rPr>
                <w:rFonts w:eastAsia="Times New Roman" w:cs="Calibri"/>
                <w:color w:val="333333"/>
                <w:sz w:val="22"/>
                <w:szCs w:val="22"/>
              </w:rPr>
              <w:t xml:space="preserve"> it may require the international </w:t>
            </w:r>
            <w:r w:rsidR="008522C7" w:rsidRPr="007A21D8">
              <w:rPr>
                <w:rFonts w:eastAsia="Times New Roman" w:cs="Calibri"/>
                <w:color w:val="333333"/>
                <w:sz w:val="22"/>
                <w:szCs w:val="22"/>
              </w:rPr>
              <w:t>consultant</w:t>
            </w:r>
            <w:r w:rsidRPr="007A21D8">
              <w:rPr>
                <w:rFonts w:eastAsia="Times New Roman" w:cs="Calibri"/>
                <w:color w:val="333333"/>
                <w:sz w:val="22"/>
                <w:szCs w:val="22"/>
              </w:rPr>
              <w:t xml:space="preserve"> to update the report to ensure the consistency with the most updated draft version of the amended GEL. For this task, the international </w:t>
            </w:r>
            <w:r w:rsidR="008522C7" w:rsidRPr="007A21D8">
              <w:rPr>
                <w:rFonts w:eastAsia="Times New Roman" w:cs="Calibri"/>
                <w:color w:val="333333"/>
                <w:sz w:val="22"/>
                <w:szCs w:val="22"/>
              </w:rPr>
              <w:t>consultant</w:t>
            </w:r>
            <w:r w:rsidRPr="007A21D8">
              <w:rPr>
                <w:rFonts w:eastAsia="Times New Roman" w:cs="Calibri"/>
                <w:color w:val="333333"/>
                <w:sz w:val="22"/>
                <w:szCs w:val="22"/>
              </w:rPr>
              <w:t xml:space="preserve"> will work closely with the international CEDAW expert. </w:t>
            </w:r>
          </w:p>
        </w:tc>
        <w:tc>
          <w:tcPr>
            <w:tcW w:w="1836" w:type="dxa"/>
          </w:tcPr>
          <w:p w14:paraId="24BE72F5" w14:textId="77777777" w:rsidR="00800E8A" w:rsidRPr="007A21D8" w:rsidRDefault="00800E8A" w:rsidP="008C274F">
            <w:pPr>
              <w:pStyle w:val="NormalWeb"/>
              <w:spacing w:line="276" w:lineRule="auto"/>
              <w:jc w:val="both"/>
              <w:rPr>
                <w:rFonts w:cs="Calibri"/>
                <w:bCs/>
                <w:color w:val="auto"/>
                <w:sz w:val="22"/>
                <w:szCs w:val="22"/>
              </w:rPr>
            </w:pPr>
            <w:r w:rsidRPr="007A21D8">
              <w:rPr>
                <w:rFonts w:cs="Calibri"/>
                <w:bCs/>
                <w:color w:val="auto"/>
                <w:sz w:val="22"/>
                <w:szCs w:val="22"/>
              </w:rPr>
              <w:t>Q4</w:t>
            </w:r>
          </w:p>
          <w:p w14:paraId="6E90ADD9" w14:textId="4F024283" w:rsidR="00800E8A" w:rsidRPr="007A21D8" w:rsidRDefault="00800E8A" w:rsidP="008C274F">
            <w:pPr>
              <w:pStyle w:val="NormalWeb"/>
              <w:spacing w:line="276" w:lineRule="auto"/>
              <w:jc w:val="both"/>
              <w:rPr>
                <w:rFonts w:cs="Calibri"/>
                <w:bCs/>
                <w:color w:val="auto"/>
                <w:sz w:val="22"/>
                <w:szCs w:val="22"/>
              </w:rPr>
            </w:pPr>
            <w:r w:rsidRPr="007A21D8">
              <w:rPr>
                <w:rFonts w:cs="Calibri"/>
                <w:bCs/>
                <w:color w:val="auto"/>
                <w:sz w:val="22"/>
                <w:szCs w:val="22"/>
              </w:rPr>
              <w:t xml:space="preserve"> </w:t>
            </w:r>
          </w:p>
          <w:p w14:paraId="3EF9F20F" w14:textId="77777777" w:rsidR="00800E8A" w:rsidRPr="007A21D8" w:rsidRDefault="00800E8A" w:rsidP="008C274F">
            <w:pPr>
              <w:pStyle w:val="NormalWeb"/>
              <w:spacing w:line="276" w:lineRule="auto"/>
              <w:jc w:val="both"/>
              <w:rPr>
                <w:rFonts w:cs="Calibri"/>
                <w:bCs/>
                <w:color w:val="auto"/>
                <w:sz w:val="22"/>
                <w:szCs w:val="22"/>
              </w:rPr>
            </w:pPr>
          </w:p>
          <w:p w14:paraId="395DAB1E" w14:textId="3D1D55CA" w:rsidR="00800E8A" w:rsidRPr="007A21D8" w:rsidRDefault="006D23B2" w:rsidP="008C274F">
            <w:pPr>
              <w:pStyle w:val="NormalWeb"/>
              <w:spacing w:line="276" w:lineRule="auto"/>
              <w:jc w:val="both"/>
              <w:rPr>
                <w:rFonts w:cs="Calibri"/>
                <w:bCs/>
                <w:color w:val="auto"/>
                <w:sz w:val="22"/>
                <w:szCs w:val="22"/>
              </w:rPr>
            </w:pPr>
            <w:r w:rsidRPr="007A21D8">
              <w:rPr>
                <w:rFonts w:cs="Calibri"/>
                <w:bCs/>
                <w:color w:val="auto"/>
                <w:sz w:val="22"/>
                <w:szCs w:val="22"/>
              </w:rPr>
              <w:t xml:space="preserve">8 </w:t>
            </w:r>
            <w:r w:rsidR="00800E8A" w:rsidRPr="007A21D8">
              <w:rPr>
                <w:rFonts w:cs="Calibri"/>
                <w:bCs/>
                <w:color w:val="auto"/>
                <w:sz w:val="22"/>
                <w:szCs w:val="22"/>
              </w:rPr>
              <w:t xml:space="preserve"> working days </w:t>
            </w:r>
          </w:p>
        </w:tc>
        <w:tc>
          <w:tcPr>
            <w:tcW w:w="2070" w:type="dxa"/>
          </w:tcPr>
          <w:p w14:paraId="48D92F8E" w14:textId="2B830E7A" w:rsidR="00800E8A" w:rsidRPr="007A21D8" w:rsidRDefault="00800E8A" w:rsidP="008C274F">
            <w:pPr>
              <w:pStyle w:val="NormalWeb"/>
              <w:spacing w:line="276" w:lineRule="auto"/>
              <w:jc w:val="both"/>
              <w:rPr>
                <w:rFonts w:cs="Calibri"/>
                <w:bCs/>
                <w:color w:val="auto"/>
                <w:sz w:val="22"/>
                <w:szCs w:val="22"/>
              </w:rPr>
            </w:pPr>
            <w:r w:rsidRPr="007A21D8">
              <w:rPr>
                <w:rFonts w:cs="Calibri"/>
                <w:bCs/>
                <w:color w:val="auto"/>
                <w:sz w:val="22"/>
                <w:szCs w:val="22"/>
              </w:rPr>
              <w:t xml:space="preserve">Q1, Q2, Q3, Q4 </w:t>
            </w:r>
          </w:p>
          <w:p w14:paraId="5DCF2A85" w14:textId="44DC317F" w:rsidR="00800E8A" w:rsidRPr="007A21D8" w:rsidRDefault="00800E8A" w:rsidP="008C274F">
            <w:pPr>
              <w:pStyle w:val="NormalWeb"/>
              <w:spacing w:line="276" w:lineRule="auto"/>
              <w:jc w:val="both"/>
              <w:rPr>
                <w:rFonts w:cs="Calibri"/>
                <w:bCs/>
                <w:color w:val="auto"/>
                <w:sz w:val="22"/>
                <w:szCs w:val="22"/>
              </w:rPr>
            </w:pPr>
          </w:p>
          <w:p w14:paraId="4E63A17D" w14:textId="77777777" w:rsidR="00800E8A" w:rsidRPr="007A21D8" w:rsidRDefault="00800E8A" w:rsidP="008C274F">
            <w:pPr>
              <w:pStyle w:val="NormalWeb"/>
              <w:spacing w:line="276" w:lineRule="auto"/>
              <w:jc w:val="both"/>
              <w:rPr>
                <w:rFonts w:cs="Calibri"/>
                <w:bCs/>
                <w:color w:val="auto"/>
                <w:sz w:val="22"/>
                <w:szCs w:val="22"/>
              </w:rPr>
            </w:pPr>
          </w:p>
          <w:p w14:paraId="597A7184" w14:textId="6D704FE8" w:rsidR="00800E8A" w:rsidRPr="007A21D8" w:rsidRDefault="00800E8A" w:rsidP="008C274F">
            <w:pPr>
              <w:pStyle w:val="NormalWeb"/>
              <w:spacing w:line="276" w:lineRule="auto"/>
              <w:jc w:val="both"/>
              <w:rPr>
                <w:rFonts w:cs="Calibri"/>
                <w:bCs/>
                <w:color w:val="auto"/>
                <w:sz w:val="22"/>
                <w:szCs w:val="22"/>
              </w:rPr>
            </w:pPr>
            <w:r w:rsidRPr="007A21D8">
              <w:rPr>
                <w:rFonts w:cs="Calibri"/>
                <w:bCs/>
                <w:color w:val="auto"/>
                <w:sz w:val="22"/>
                <w:szCs w:val="22"/>
              </w:rPr>
              <w:t>1</w:t>
            </w:r>
            <w:r w:rsidR="006D23B2" w:rsidRPr="007A21D8">
              <w:rPr>
                <w:rFonts w:cs="Calibri"/>
                <w:bCs/>
                <w:color w:val="auto"/>
                <w:sz w:val="22"/>
                <w:szCs w:val="22"/>
              </w:rPr>
              <w:t>0</w:t>
            </w:r>
            <w:r w:rsidRPr="007A21D8">
              <w:rPr>
                <w:rFonts w:cs="Calibri"/>
                <w:bCs/>
                <w:color w:val="auto"/>
                <w:sz w:val="22"/>
                <w:szCs w:val="22"/>
              </w:rPr>
              <w:t xml:space="preserve"> working days</w:t>
            </w:r>
          </w:p>
        </w:tc>
      </w:tr>
      <w:tr w:rsidR="00800E8A" w:rsidRPr="007A21D8" w14:paraId="09F9E9BF" w14:textId="23973580" w:rsidTr="00ED40E9">
        <w:tc>
          <w:tcPr>
            <w:tcW w:w="5989" w:type="dxa"/>
          </w:tcPr>
          <w:p w14:paraId="384FC3BD" w14:textId="284982E5" w:rsidR="00800E8A" w:rsidRPr="007A21D8" w:rsidRDefault="00800E8A" w:rsidP="00EC063D">
            <w:pPr>
              <w:spacing w:before="100" w:beforeAutospacing="1" w:after="100" w:afterAutospacing="1" w:line="276" w:lineRule="auto"/>
              <w:jc w:val="both"/>
              <w:rPr>
                <w:rFonts w:eastAsia="Times New Roman" w:cs="Calibri"/>
                <w:color w:val="333333"/>
                <w:sz w:val="22"/>
                <w:szCs w:val="22"/>
              </w:rPr>
            </w:pPr>
            <w:r w:rsidRPr="007A21D8">
              <w:rPr>
                <w:rFonts w:eastAsia="Times New Roman" w:cs="Calibri"/>
                <w:b/>
                <w:bCs/>
                <w:color w:val="333333"/>
                <w:sz w:val="22"/>
                <w:szCs w:val="22"/>
              </w:rPr>
              <w:t>PPTs prepared for at least four informal discussions organized by UN Women</w:t>
            </w:r>
            <w:r w:rsidRPr="007A21D8">
              <w:rPr>
                <w:rFonts w:eastAsia="Times New Roman" w:cs="Calibri"/>
                <w:color w:val="333333"/>
                <w:sz w:val="22"/>
                <w:szCs w:val="22"/>
              </w:rPr>
              <w:t xml:space="preserve"> with Gender Equality Department - MOLISA, Viet Nam Women’s Union and other stakeholders (CSOs) with the aim to provide information, analysis on the international experience </w:t>
            </w:r>
            <w:r w:rsidRPr="007A21D8">
              <w:rPr>
                <w:rFonts w:eastAsia="Times New Roman" w:cs="Calibri"/>
                <w:color w:val="333333"/>
                <w:sz w:val="22"/>
                <w:szCs w:val="22"/>
              </w:rPr>
              <w:lastRenderedPageBreak/>
              <w:t xml:space="preserve">to the proposed policy issues for amendment and supplementation of GEL. The objective of those informal meetings </w:t>
            </w:r>
            <w:r w:rsidR="00257365" w:rsidRPr="007A21D8">
              <w:rPr>
                <w:rFonts w:eastAsia="Times New Roman" w:cs="Calibri"/>
                <w:color w:val="333333"/>
                <w:sz w:val="22"/>
                <w:szCs w:val="22"/>
              </w:rPr>
              <w:t>is</w:t>
            </w:r>
            <w:r w:rsidRPr="007A21D8">
              <w:rPr>
                <w:rFonts w:eastAsia="Times New Roman" w:cs="Calibri"/>
                <w:color w:val="333333"/>
                <w:sz w:val="22"/>
                <w:szCs w:val="22"/>
              </w:rPr>
              <w:t xml:space="preserve"> to brief the key stakeholders on the international standards that are </w:t>
            </w:r>
            <w:r w:rsidR="008522C7" w:rsidRPr="007A21D8">
              <w:rPr>
                <w:rFonts w:eastAsia="Times New Roman" w:cs="Calibri"/>
                <w:color w:val="333333"/>
                <w:sz w:val="22"/>
                <w:szCs w:val="22"/>
              </w:rPr>
              <w:t>relevant</w:t>
            </w:r>
            <w:r w:rsidRPr="007A21D8">
              <w:rPr>
                <w:rFonts w:eastAsia="Times New Roman" w:cs="Calibri"/>
                <w:color w:val="333333"/>
                <w:sz w:val="22"/>
                <w:szCs w:val="22"/>
              </w:rPr>
              <w:t xml:space="preserve"> for the amendment of GEL in Viet Nam and support the exchange between UN Women and other key stakeholders on selected issues in amendment and supplementation of GE</w:t>
            </w:r>
            <w:r w:rsidR="00257365" w:rsidRPr="007A21D8">
              <w:rPr>
                <w:rFonts w:eastAsia="Times New Roman" w:cs="Calibri"/>
                <w:color w:val="333333"/>
                <w:sz w:val="22"/>
                <w:szCs w:val="22"/>
              </w:rPr>
              <w:t>L</w:t>
            </w:r>
            <w:r w:rsidRPr="007A21D8">
              <w:rPr>
                <w:rFonts w:eastAsia="Times New Roman" w:cs="Calibri"/>
                <w:color w:val="333333"/>
                <w:sz w:val="22"/>
                <w:szCs w:val="22"/>
              </w:rPr>
              <w:t xml:space="preserve"> </w:t>
            </w:r>
          </w:p>
          <w:p w14:paraId="4791C458" w14:textId="5666942F" w:rsidR="00800E8A" w:rsidRPr="007A21D8" w:rsidRDefault="00800E8A" w:rsidP="00ED40E9">
            <w:pPr>
              <w:spacing w:before="100" w:beforeAutospacing="1" w:after="100" w:afterAutospacing="1" w:line="276" w:lineRule="auto"/>
              <w:jc w:val="both"/>
              <w:rPr>
                <w:rFonts w:eastAsia="Times New Roman" w:cs="Calibri"/>
                <w:color w:val="333333"/>
                <w:sz w:val="22"/>
                <w:szCs w:val="22"/>
              </w:rPr>
            </w:pPr>
          </w:p>
        </w:tc>
        <w:tc>
          <w:tcPr>
            <w:tcW w:w="1836" w:type="dxa"/>
          </w:tcPr>
          <w:p w14:paraId="3E263976" w14:textId="77777777" w:rsidR="00800E8A" w:rsidRPr="007A21D8" w:rsidRDefault="00800E8A" w:rsidP="008C274F">
            <w:pPr>
              <w:pStyle w:val="NormalWeb"/>
              <w:spacing w:line="276" w:lineRule="auto"/>
              <w:jc w:val="both"/>
              <w:rPr>
                <w:rFonts w:cs="Calibri"/>
                <w:bCs/>
                <w:color w:val="auto"/>
                <w:sz w:val="22"/>
                <w:szCs w:val="22"/>
              </w:rPr>
            </w:pPr>
          </w:p>
        </w:tc>
        <w:tc>
          <w:tcPr>
            <w:tcW w:w="2070" w:type="dxa"/>
          </w:tcPr>
          <w:p w14:paraId="1077668E" w14:textId="77777777" w:rsidR="00800E8A" w:rsidRPr="007A21D8" w:rsidRDefault="00800E8A" w:rsidP="00EC063D">
            <w:pPr>
              <w:pStyle w:val="NormalWeb"/>
              <w:spacing w:line="276" w:lineRule="auto"/>
              <w:jc w:val="both"/>
              <w:rPr>
                <w:rFonts w:cs="Calibri"/>
                <w:bCs/>
                <w:color w:val="auto"/>
                <w:sz w:val="22"/>
                <w:szCs w:val="22"/>
              </w:rPr>
            </w:pPr>
            <w:r w:rsidRPr="007A21D8">
              <w:rPr>
                <w:rFonts w:cs="Calibri"/>
                <w:bCs/>
                <w:color w:val="auto"/>
                <w:sz w:val="22"/>
                <w:szCs w:val="22"/>
              </w:rPr>
              <w:t xml:space="preserve">Q1, Q2, Q3, Q4 </w:t>
            </w:r>
          </w:p>
          <w:p w14:paraId="4D60AA70" w14:textId="77777777" w:rsidR="00800E8A" w:rsidRPr="007A21D8" w:rsidRDefault="00800E8A" w:rsidP="008C274F">
            <w:pPr>
              <w:pStyle w:val="NormalWeb"/>
              <w:spacing w:line="276" w:lineRule="auto"/>
              <w:jc w:val="both"/>
              <w:rPr>
                <w:rFonts w:cs="Calibri"/>
                <w:bCs/>
                <w:color w:val="auto"/>
                <w:sz w:val="22"/>
                <w:szCs w:val="22"/>
              </w:rPr>
            </w:pPr>
          </w:p>
          <w:p w14:paraId="5B77475F" w14:textId="250BB663" w:rsidR="00800E8A" w:rsidRPr="007A21D8" w:rsidRDefault="00800E8A" w:rsidP="008C274F">
            <w:pPr>
              <w:pStyle w:val="NormalWeb"/>
              <w:spacing w:line="276" w:lineRule="auto"/>
              <w:jc w:val="both"/>
              <w:rPr>
                <w:rFonts w:cs="Calibri"/>
                <w:bCs/>
                <w:color w:val="auto"/>
                <w:sz w:val="22"/>
                <w:szCs w:val="22"/>
              </w:rPr>
            </w:pPr>
            <w:r w:rsidRPr="007A21D8">
              <w:rPr>
                <w:rFonts w:cs="Calibri"/>
                <w:bCs/>
                <w:color w:val="auto"/>
                <w:sz w:val="22"/>
                <w:szCs w:val="22"/>
              </w:rPr>
              <w:t xml:space="preserve">8 working days </w:t>
            </w:r>
          </w:p>
        </w:tc>
      </w:tr>
      <w:tr w:rsidR="00800E8A" w:rsidRPr="007A21D8" w14:paraId="7D9EB880" w14:textId="53791ACA" w:rsidTr="00ED40E9">
        <w:tc>
          <w:tcPr>
            <w:tcW w:w="5989" w:type="dxa"/>
          </w:tcPr>
          <w:p w14:paraId="5388FCE2" w14:textId="272F628F" w:rsidR="00800E8A" w:rsidRPr="007A21D8" w:rsidRDefault="00800E8A" w:rsidP="00ED40E9">
            <w:pPr>
              <w:spacing w:before="100" w:beforeAutospacing="1" w:after="100" w:afterAutospacing="1" w:line="276" w:lineRule="auto"/>
              <w:jc w:val="both"/>
              <w:rPr>
                <w:rFonts w:eastAsia="Times New Roman" w:cs="Calibri"/>
                <w:color w:val="333333"/>
                <w:sz w:val="22"/>
                <w:szCs w:val="22"/>
              </w:rPr>
            </w:pPr>
            <w:r w:rsidRPr="007A21D8">
              <w:rPr>
                <w:rFonts w:eastAsia="Times New Roman" w:cs="Calibri"/>
                <w:b/>
                <w:bCs/>
                <w:color w:val="333333"/>
                <w:sz w:val="22"/>
                <w:szCs w:val="22"/>
              </w:rPr>
              <w:t>Participate into the policy workshops/meetings with key stakeholders</w:t>
            </w:r>
            <w:r w:rsidRPr="007A21D8">
              <w:rPr>
                <w:rFonts w:eastAsia="Times New Roman" w:cs="Calibri"/>
                <w:color w:val="333333"/>
                <w:sz w:val="22"/>
                <w:szCs w:val="22"/>
              </w:rPr>
              <w:t xml:space="preserve"> to share international experience and recommendations that prepared by the international </w:t>
            </w:r>
            <w:r w:rsidR="008522C7" w:rsidRPr="007A21D8">
              <w:rPr>
                <w:rFonts w:eastAsia="Times New Roman" w:cs="Calibri"/>
                <w:color w:val="333333"/>
                <w:sz w:val="22"/>
                <w:szCs w:val="22"/>
              </w:rPr>
              <w:t>consultant</w:t>
            </w:r>
            <w:r w:rsidRPr="007A21D8">
              <w:rPr>
                <w:rFonts w:eastAsia="Times New Roman" w:cs="Calibri"/>
                <w:color w:val="333333"/>
                <w:sz w:val="22"/>
                <w:szCs w:val="22"/>
              </w:rPr>
              <w:t xml:space="preserve"> within the scope of this consultancy. UN Women will discuss with MOLISA and DFAT to ensure the best opportunity to bring the international consultant to Viet Nam.</w:t>
            </w:r>
          </w:p>
        </w:tc>
        <w:tc>
          <w:tcPr>
            <w:tcW w:w="1836" w:type="dxa"/>
          </w:tcPr>
          <w:p w14:paraId="495A424B" w14:textId="77777777" w:rsidR="00800E8A" w:rsidRPr="007A21D8" w:rsidRDefault="00800E8A" w:rsidP="008C274F">
            <w:pPr>
              <w:pStyle w:val="NormalWeb"/>
              <w:spacing w:line="276" w:lineRule="auto"/>
              <w:jc w:val="both"/>
              <w:rPr>
                <w:rFonts w:cs="Calibri"/>
                <w:bCs/>
                <w:color w:val="auto"/>
                <w:sz w:val="22"/>
                <w:szCs w:val="22"/>
              </w:rPr>
            </w:pPr>
          </w:p>
        </w:tc>
        <w:tc>
          <w:tcPr>
            <w:tcW w:w="2070" w:type="dxa"/>
          </w:tcPr>
          <w:p w14:paraId="5F4B0CD8" w14:textId="77777777" w:rsidR="00800E8A" w:rsidRPr="007A21D8" w:rsidRDefault="00800E8A" w:rsidP="008C274F">
            <w:pPr>
              <w:pStyle w:val="NormalWeb"/>
              <w:spacing w:line="276" w:lineRule="auto"/>
              <w:jc w:val="both"/>
              <w:rPr>
                <w:rFonts w:cs="Calibri"/>
                <w:bCs/>
                <w:color w:val="auto"/>
                <w:sz w:val="22"/>
                <w:szCs w:val="22"/>
              </w:rPr>
            </w:pPr>
            <w:r w:rsidRPr="007A21D8">
              <w:rPr>
                <w:rFonts w:cs="Calibri"/>
                <w:bCs/>
                <w:color w:val="auto"/>
                <w:sz w:val="22"/>
                <w:szCs w:val="22"/>
              </w:rPr>
              <w:t xml:space="preserve">Q1, Q3 </w:t>
            </w:r>
          </w:p>
          <w:p w14:paraId="5E455061" w14:textId="77777777" w:rsidR="00800E8A" w:rsidRPr="007A21D8" w:rsidRDefault="00800E8A" w:rsidP="008C274F">
            <w:pPr>
              <w:pStyle w:val="NormalWeb"/>
              <w:spacing w:line="276" w:lineRule="auto"/>
              <w:jc w:val="both"/>
              <w:rPr>
                <w:rFonts w:cs="Calibri"/>
                <w:bCs/>
                <w:color w:val="auto"/>
                <w:sz w:val="22"/>
                <w:szCs w:val="22"/>
              </w:rPr>
            </w:pPr>
          </w:p>
          <w:p w14:paraId="26AE0912" w14:textId="5580E8FF" w:rsidR="00800E8A" w:rsidRPr="007A21D8" w:rsidRDefault="00800E8A" w:rsidP="008C274F">
            <w:pPr>
              <w:pStyle w:val="NormalWeb"/>
              <w:spacing w:line="276" w:lineRule="auto"/>
              <w:jc w:val="both"/>
              <w:rPr>
                <w:rFonts w:cs="Calibri"/>
                <w:bCs/>
                <w:color w:val="auto"/>
                <w:sz w:val="22"/>
                <w:szCs w:val="22"/>
              </w:rPr>
            </w:pPr>
            <w:r w:rsidRPr="007A21D8">
              <w:rPr>
                <w:rFonts w:cs="Calibri"/>
                <w:bCs/>
                <w:color w:val="auto"/>
                <w:sz w:val="22"/>
                <w:szCs w:val="22"/>
              </w:rPr>
              <w:t>6 working days</w:t>
            </w:r>
          </w:p>
        </w:tc>
      </w:tr>
      <w:tr w:rsidR="00800E8A" w:rsidRPr="007A21D8" w14:paraId="4DD0CB2A" w14:textId="38B2489B" w:rsidTr="00ED40E9">
        <w:tc>
          <w:tcPr>
            <w:tcW w:w="5989" w:type="dxa"/>
          </w:tcPr>
          <w:p w14:paraId="4D18F2D9" w14:textId="77777777" w:rsidR="00800E8A" w:rsidRPr="007A21D8" w:rsidRDefault="00800E8A" w:rsidP="00ED40E9">
            <w:pPr>
              <w:spacing w:before="100" w:beforeAutospacing="1" w:after="100" w:afterAutospacing="1" w:line="276" w:lineRule="auto"/>
              <w:jc w:val="both"/>
              <w:rPr>
                <w:rFonts w:eastAsia="Times New Roman" w:cs="Calibri"/>
                <w:color w:val="333333"/>
                <w:sz w:val="22"/>
                <w:szCs w:val="22"/>
              </w:rPr>
            </w:pPr>
            <w:r w:rsidRPr="007A21D8">
              <w:rPr>
                <w:rFonts w:eastAsia="Times New Roman" w:cs="Calibri"/>
                <w:color w:val="333333"/>
                <w:sz w:val="22"/>
                <w:szCs w:val="22"/>
              </w:rPr>
              <w:t xml:space="preserve">Develop </w:t>
            </w:r>
            <w:r w:rsidRPr="007A21D8">
              <w:rPr>
                <w:rFonts w:eastAsia="Times New Roman" w:cs="Calibri"/>
                <w:b/>
                <w:bCs/>
                <w:color w:val="333333"/>
                <w:sz w:val="22"/>
                <w:szCs w:val="22"/>
              </w:rPr>
              <w:t>a policy brief and advocacy recommendations targeting policymakers and development partners in Viet Nam to advocate for the amendment and supplementation of the GEL</w:t>
            </w:r>
            <w:r w:rsidRPr="007A21D8">
              <w:rPr>
                <w:rFonts w:eastAsia="Times New Roman" w:cs="Calibri"/>
                <w:color w:val="333333"/>
                <w:sz w:val="22"/>
                <w:szCs w:val="22"/>
              </w:rPr>
              <w:t xml:space="preserve"> that meets the international standards to which Viet Nam is committed</w:t>
            </w:r>
            <w:r w:rsidRPr="007A21D8">
              <w:rPr>
                <w:rFonts w:eastAsia="Times New Roman" w:cs="Calibri"/>
                <w:b/>
                <w:bCs/>
                <w:color w:val="333333"/>
                <w:sz w:val="22"/>
                <w:szCs w:val="22"/>
              </w:rPr>
              <w:t xml:space="preserve"> (not more than 10 pages).</w:t>
            </w:r>
            <w:r w:rsidRPr="007A21D8">
              <w:rPr>
                <w:rFonts w:eastAsia="Times New Roman" w:cs="Calibri"/>
                <w:color w:val="333333"/>
                <w:sz w:val="22"/>
                <w:szCs w:val="22"/>
              </w:rPr>
              <w:t xml:space="preserve"> The first draft should be available by the end of 2022 and later on, it can be updated based on </w:t>
            </w:r>
            <w:proofErr w:type="spellStart"/>
            <w:r w:rsidRPr="007A21D8">
              <w:rPr>
                <w:rFonts w:eastAsia="Times New Roman" w:cs="Calibri"/>
                <w:color w:val="333333"/>
                <w:sz w:val="22"/>
                <w:szCs w:val="22"/>
              </w:rPr>
              <w:t>futher</w:t>
            </w:r>
            <w:proofErr w:type="spellEnd"/>
            <w:r w:rsidRPr="007A21D8">
              <w:rPr>
                <w:rFonts w:eastAsia="Times New Roman" w:cs="Calibri"/>
                <w:color w:val="333333"/>
                <w:sz w:val="22"/>
                <w:szCs w:val="22"/>
              </w:rPr>
              <w:t xml:space="preserve"> discussion among the UN, Government, CSO and other key stakeholders on the amendment of GEL and the most updated version of the amended GEL.</w:t>
            </w:r>
          </w:p>
        </w:tc>
        <w:tc>
          <w:tcPr>
            <w:tcW w:w="1836" w:type="dxa"/>
          </w:tcPr>
          <w:p w14:paraId="30B43526" w14:textId="27A95224" w:rsidR="00800E8A" w:rsidRPr="007A21D8" w:rsidRDefault="00800E8A" w:rsidP="008C274F">
            <w:pPr>
              <w:pStyle w:val="NormalWeb"/>
              <w:spacing w:line="276" w:lineRule="auto"/>
              <w:jc w:val="both"/>
              <w:rPr>
                <w:rFonts w:cs="Calibri"/>
                <w:bCs/>
                <w:color w:val="auto"/>
                <w:sz w:val="22"/>
                <w:szCs w:val="22"/>
              </w:rPr>
            </w:pPr>
            <w:r w:rsidRPr="007A21D8">
              <w:rPr>
                <w:rFonts w:cs="Calibri"/>
                <w:bCs/>
                <w:color w:val="auto"/>
                <w:sz w:val="22"/>
                <w:szCs w:val="22"/>
              </w:rPr>
              <w:t>Q4</w:t>
            </w:r>
          </w:p>
          <w:p w14:paraId="029BE4B7" w14:textId="77777777" w:rsidR="00800E8A" w:rsidRPr="007A21D8" w:rsidRDefault="00800E8A" w:rsidP="008C274F">
            <w:pPr>
              <w:pStyle w:val="NormalWeb"/>
              <w:spacing w:line="276" w:lineRule="auto"/>
              <w:jc w:val="both"/>
              <w:rPr>
                <w:rFonts w:cs="Calibri"/>
                <w:bCs/>
                <w:color w:val="auto"/>
                <w:sz w:val="22"/>
                <w:szCs w:val="22"/>
              </w:rPr>
            </w:pPr>
          </w:p>
          <w:p w14:paraId="51293B7C" w14:textId="3F269E8C" w:rsidR="00800E8A" w:rsidRPr="007A21D8" w:rsidRDefault="00ED40E9" w:rsidP="008C274F">
            <w:pPr>
              <w:pStyle w:val="NormalWeb"/>
              <w:spacing w:line="276" w:lineRule="auto"/>
              <w:jc w:val="both"/>
              <w:rPr>
                <w:rFonts w:cs="Calibri"/>
                <w:bCs/>
                <w:color w:val="auto"/>
                <w:sz w:val="22"/>
                <w:szCs w:val="22"/>
              </w:rPr>
            </w:pPr>
            <w:r w:rsidRPr="007A21D8">
              <w:rPr>
                <w:rFonts w:cs="Calibri"/>
                <w:bCs/>
                <w:color w:val="auto"/>
                <w:sz w:val="22"/>
                <w:szCs w:val="22"/>
              </w:rPr>
              <w:t>5</w:t>
            </w:r>
            <w:r w:rsidR="00800E8A" w:rsidRPr="007A21D8">
              <w:rPr>
                <w:rFonts w:cs="Calibri"/>
                <w:bCs/>
                <w:color w:val="auto"/>
                <w:sz w:val="22"/>
                <w:szCs w:val="22"/>
              </w:rPr>
              <w:t xml:space="preserve"> working days  </w:t>
            </w:r>
          </w:p>
        </w:tc>
        <w:tc>
          <w:tcPr>
            <w:tcW w:w="2070" w:type="dxa"/>
          </w:tcPr>
          <w:p w14:paraId="1232504E" w14:textId="10503F6D" w:rsidR="00800E8A" w:rsidRPr="007A21D8" w:rsidRDefault="00800E8A" w:rsidP="008C274F">
            <w:pPr>
              <w:pStyle w:val="NormalWeb"/>
              <w:spacing w:line="276" w:lineRule="auto"/>
              <w:jc w:val="both"/>
              <w:rPr>
                <w:rFonts w:cs="Calibri"/>
                <w:bCs/>
                <w:color w:val="auto"/>
                <w:sz w:val="22"/>
                <w:szCs w:val="22"/>
              </w:rPr>
            </w:pPr>
            <w:r w:rsidRPr="007A21D8">
              <w:rPr>
                <w:rFonts w:cs="Calibri"/>
                <w:bCs/>
                <w:color w:val="auto"/>
                <w:sz w:val="22"/>
                <w:szCs w:val="22"/>
              </w:rPr>
              <w:t>Q1,</w:t>
            </w:r>
            <w:r w:rsidR="00ED40E9" w:rsidRPr="007A21D8">
              <w:rPr>
                <w:rFonts w:cs="Calibri"/>
                <w:bCs/>
                <w:color w:val="auto"/>
                <w:sz w:val="22"/>
                <w:szCs w:val="22"/>
              </w:rPr>
              <w:t xml:space="preserve"> Q2,</w:t>
            </w:r>
            <w:r w:rsidRPr="007A21D8">
              <w:rPr>
                <w:rFonts w:cs="Calibri"/>
                <w:bCs/>
                <w:color w:val="auto"/>
                <w:sz w:val="22"/>
                <w:szCs w:val="22"/>
              </w:rPr>
              <w:t xml:space="preserve"> Q3.</w:t>
            </w:r>
          </w:p>
          <w:p w14:paraId="2F78EDAD" w14:textId="77777777" w:rsidR="00800E8A" w:rsidRPr="007A21D8" w:rsidRDefault="00800E8A" w:rsidP="008C274F">
            <w:pPr>
              <w:pStyle w:val="NormalWeb"/>
              <w:spacing w:line="276" w:lineRule="auto"/>
              <w:jc w:val="both"/>
              <w:rPr>
                <w:rFonts w:cs="Calibri"/>
                <w:bCs/>
                <w:color w:val="auto"/>
                <w:sz w:val="22"/>
                <w:szCs w:val="22"/>
              </w:rPr>
            </w:pPr>
          </w:p>
          <w:p w14:paraId="35DBD6EB" w14:textId="7582DAF7" w:rsidR="00800E8A" w:rsidRPr="007A21D8" w:rsidRDefault="00800E8A" w:rsidP="008C274F">
            <w:pPr>
              <w:pStyle w:val="NormalWeb"/>
              <w:spacing w:line="276" w:lineRule="auto"/>
              <w:jc w:val="both"/>
              <w:rPr>
                <w:rFonts w:cs="Calibri"/>
                <w:bCs/>
                <w:color w:val="auto"/>
                <w:sz w:val="22"/>
                <w:szCs w:val="22"/>
              </w:rPr>
            </w:pPr>
            <w:r w:rsidRPr="007A21D8">
              <w:rPr>
                <w:rFonts w:cs="Calibri"/>
                <w:bCs/>
                <w:color w:val="auto"/>
                <w:sz w:val="22"/>
                <w:szCs w:val="22"/>
              </w:rPr>
              <w:t xml:space="preserve"> </w:t>
            </w:r>
            <w:r w:rsidR="00ED40E9" w:rsidRPr="007A21D8">
              <w:rPr>
                <w:rFonts w:cs="Calibri"/>
                <w:bCs/>
                <w:color w:val="auto"/>
                <w:sz w:val="22"/>
                <w:szCs w:val="22"/>
              </w:rPr>
              <w:t xml:space="preserve">7 </w:t>
            </w:r>
            <w:r w:rsidRPr="007A21D8">
              <w:rPr>
                <w:rFonts w:cs="Calibri"/>
                <w:bCs/>
                <w:color w:val="auto"/>
                <w:sz w:val="22"/>
                <w:szCs w:val="22"/>
              </w:rPr>
              <w:t xml:space="preserve">working days  </w:t>
            </w:r>
          </w:p>
        </w:tc>
      </w:tr>
      <w:tr w:rsidR="00800E8A" w:rsidRPr="007A21D8" w14:paraId="45C7B22A" w14:textId="77777777" w:rsidTr="00ED40E9">
        <w:tc>
          <w:tcPr>
            <w:tcW w:w="5989" w:type="dxa"/>
          </w:tcPr>
          <w:p w14:paraId="5C16452E" w14:textId="39A04AD6" w:rsidR="00800E8A" w:rsidRPr="007A21D8" w:rsidRDefault="00800E8A" w:rsidP="00EC063D">
            <w:pPr>
              <w:spacing w:before="100" w:beforeAutospacing="1" w:after="100" w:afterAutospacing="1" w:line="276" w:lineRule="auto"/>
              <w:jc w:val="both"/>
              <w:rPr>
                <w:rFonts w:eastAsia="Times New Roman" w:cs="Calibri"/>
                <w:color w:val="333333"/>
                <w:sz w:val="22"/>
                <w:szCs w:val="22"/>
              </w:rPr>
            </w:pPr>
            <w:r w:rsidRPr="007A21D8">
              <w:rPr>
                <w:rFonts w:eastAsia="Times New Roman" w:cs="Calibri"/>
                <w:color w:val="333333"/>
                <w:sz w:val="22"/>
                <w:szCs w:val="22"/>
              </w:rPr>
              <w:t>Written report on other technical assistance to UN Women on the amendment GEL requested by UN Women Viet Nam</w:t>
            </w:r>
          </w:p>
        </w:tc>
        <w:tc>
          <w:tcPr>
            <w:tcW w:w="1836" w:type="dxa"/>
          </w:tcPr>
          <w:p w14:paraId="5D68CFD9" w14:textId="77777777" w:rsidR="00800E8A" w:rsidRPr="007A21D8" w:rsidRDefault="00800E8A" w:rsidP="008C274F">
            <w:pPr>
              <w:pStyle w:val="NormalWeb"/>
              <w:spacing w:line="276" w:lineRule="auto"/>
              <w:jc w:val="both"/>
              <w:rPr>
                <w:rFonts w:cs="Calibri"/>
                <w:bCs/>
                <w:color w:val="auto"/>
                <w:sz w:val="22"/>
                <w:szCs w:val="22"/>
              </w:rPr>
            </w:pPr>
          </w:p>
        </w:tc>
        <w:tc>
          <w:tcPr>
            <w:tcW w:w="2070" w:type="dxa"/>
          </w:tcPr>
          <w:p w14:paraId="3DC6FB41" w14:textId="77777777" w:rsidR="00800E8A" w:rsidRPr="007A21D8" w:rsidRDefault="00800E8A" w:rsidP="008C274F">
            <w:pPr>
              <w:pStyle w:val="NormalWeb"/>
              <w:spacing w:line="276" w:lineRule="auto"/>
              <w:jc w:val="both"/>
              <w:rPr>
                <w:rFonts w:cs="Calibri"/>
                <w:bCs/>
                <w:color w:val="auto"/>
                <w:sz w:val="22"/>
                <w:szCs w:val="22"/>
              </w:rPr>
            </w:pPr>
            <w:r w:rsidRPr="007A21D8">
              <w:rPr>
                <w:rFonts w:cs="Calibri"/>
                <w:bCs/>
                <w:color w:val="auto"/>
                <w:sz w:val="22"/>
                <w:szCs w:val="22"/>
              </w:rPr>
              <w:t xml:space="preserve">Q2, Q3 </w:t>
            </w:r>
          </w:p>
          <w:p w14:paraId="18FAA561" w14:textId="324BD18C" w:rsidR="00800E8A" w:rsidRPr="007A21D8" w:rsidRDefault="00800E8A" w:rsidP="008C274F">
            <w:pPr>
              <w:pStyle w:val="NormalWeb"/>
              <w:spacing w:line="276" w:lineRule="auto"/>
              <w:jc w:val="both"/>
              <w:rPr>
                <w:rFonts w:cs="Calibri"/>
                <w:bCs/>
                <w:color w:val="auto"/>
                <w:sz w:val="22"/>
                <w:szCs w:val="22"/>
              </w:rPr>
            </w:pPr>
            <w:r w:rsidRPr="007A21D8">
              <w:rPr>
                <w:rFonts w:cs="Calibri"/>
                <w:bCs/>
                <w:color w:val="auto"/>
                <w:sz w:val="22"/>
                <w:szCs w:val="22"/>
              </w:rPr>
              <w:t>5 working days</w:t>
            </w:r>
          </w:p>
        </w:tc>
      </w:tr>
      <w:tr w:rsidR="00800E8A" w:rsidRPr="007A21D8" w14:paraId="0952333D" w14:textId="77777777" w:rsidTr="00ED40E9">
        <w:tc>
          <w:tcPr>
            <w:tcW w:w="5989" w:type="dxa"/>
          </w:tcPr>
          <w:p w14:paraId="14F3D18F" w14:textId="4B02A625" w:rsidR="00800E8A" w:rsidRPr="007A21D8" w:rsidRDefault="00800E8A" w:rsidP="00EC063D">
            <w:pPr>
              <w:spacing w:before="100" w:beforeAutospacing="1" w:after="100" w:afterAutospacing="1" w:line="276" w:lineRule="auto"/>
              <w:jc w:val="both"/>
              <w:rPr>
                <w:rFonts w:eastAsia="Times New Roman" w:cs="Calibri"/>
                <w:color w:val="333333"/>
                <w:sz w:val="22"/>
                <w:szCs w:val="22"/>
              </w:rPr>
            </w:pPr>
            <w:r w:rsidRPr="007A21D8">
              <w:rPr>
                <w:rFonts w:eastAsia="Times New Roman" w:cs="Calibri"/>
                <w:color w:val="333333"/>
                <w:sz w:val="22"/>
                <w:szCs w:val="22"/>
              </w:rPr>
              <w:t xml:space="preserve">TOTAL </w:t>
            </w:r>
          </w:p>
        </w:tc>
        <w:tc>
          <w:tcPr>
            <w:tcW w:w="1836" w:type="dxa"/>
          </w:tcPr>
          <w:p w14:paraId="68BB22E1" w14:textId="75B62E36" w:rsidR="00800E8A" w:rsidRPr="007A21D8" w:rsidRDefault="00572DE6" w:rsidP="008C274F">
            <w:pPr>
              <w:pStyle w:val="NormalWeb"/>
              <w:spacing w:line="276" w:lineRule="auto"/>
              <w:jc w:val="both"/>
              <w:rPr>
                <w:rFonts w:cs="Calibri"/>
                <w:bCs/>
                <w:color w:val="auto"/>
                <w:sz w:val="22"/>
                <w:szCs w:val="22"/>
              </w:rPr>
            </w:pPr>
            <w:r w:rsidRPr="007A21D8">
              <w:rPr>
                <w:rFonts w:cs="Calibri"/>
                <w:bCs/>
                <w:color w:val="auto"/>
                <w:sz w:val="22"/>
                <w:szCs w:val="22"/>
              </w:rPr>
              <w:t>47</w:t>
            </w:r>
            <w:r w:rsidR="008522C7" w:rsidRPr="007A21D8">
              <w:rPr>
                <w:rFonts w:cs="Calibri"/>
                <w:bCs/>
                <w:color w:val="auto"/>
                <w:sz w:val="22"/>
                <w:szCs w:val="22"/>
              </w:rPr>
              <w:t xml:space="preserve"> working days </w:t>
            </w:r>
          </w:p>
        </w:tc>
        <w:tc>
          <w:tcPr>
            <w:tcW w:w="2070" w:type="dxa"/>
          </w:tcPr>
          <w:p w14:paraId="6E35F9F6" w14:textId="51AFDE11" w:rsidR="00800E8A" w:rsidRPr="007A21D8" w:rsidRDefault="008522C7" w:rsidP="008C274F">
            <w:pPr>
              <w:pStyle w:val="NormalWeb"/>
              <w:spacing w:line="276" w:lineRule="auto"/>
              <w:jc w:val="both"/>
              <w:rPr>
                <w:rFonts w:cs="Calibri"/>
                <w:bCs/>
                <w:color w:val="auto"/>
                <w:sz w:val="22"/>
                <w:szCs w:val="22"/>
              </w:rPr>
            </w:pPr>
            <w:r w:rsidRPr="007A21D8">
              <w:rPr>
                <w:rFonts w:cs="Calibri"/>
                <w:bCs/>
                <w:color w:val="auto"/>
                <w:sz w:val="22"/>
                <w:szCs w:val="22"/>
              </w:rPr>
              <w:t>5</w:t>
            </w:r>
            <w:r w:rsidR="00572DE6" w:rsidRPr="007A21D8">
              <w:rPr>
                <w:rFonts w:cs="Calibri"/>
                <w:bCs/>
                <w:color w:val="auto"/>
                <w:sz w:val="22"/>
                <w:szCs w:val="22"/>
              </w:rPr>
              <w:t>9</w:t>
            </w:r>
            <w:r w:rsidRPr="007A21D8">
              <w:rPr>
                <w:rFonts w:cs="Calibri"/>
                <w:bCs/>
                <w:color w:val="auto"/>
                <w:sz w:val="22"/>
                <w:szCs w:val="22"/>
              </w:rPr>
              <w:t xml:space="preserve"> working days </w:t>
            </w:r>
          </w:p>
        </w:tc>
      </w:tr>
    </w:tbl>
    <w:p w14:paraId="24A456E5" w14:textId="2136B8F9" w:rsidR="00353424" w:rsidRPr="007A21D8" w:rsidRDefault="00353424" w:rsidP="00517BB6">
      <w:pPr>
        <w:pStyle w:val="NormalWeb"/>
        <w:spacing w:line="360" w:lineRule="auto"/>
        <w:jc w:val="both"/>
        <w:rPr>
          <w:rFonts w:ascii="Calibri" w:eastAsia="Calibri" w:hAnsi="Calibri" w:cs="Calibri"/>
          <w:b/>
          <w:bCs/>
          <w:color w:val="2F5496" w:themeColor="accent1" w:themeShade="BF"/>
          <w:sz w:val="22"/>
          <w:szCs w:val="22"/>
        </w:rPr>
      </w:pPr>
    </w:p>
    <w:p w14:paraId="4B62F81B" w14:textId="1726166D" w:rsidR="003E178D" w:rsidRPr="007A21D8" w:rsidRDefault="003E178D" w:rsidP="00517BB6">
      <w:pPr>
        <w:pStyle w:val="NormalWeb"/>
        <w:spacing w:line="360" w:lineRule="auto"/>
        <w:jc w:val="both"/>
        <w:rPr>
          <w:rFonts w:ascii="Calibri" w:eastAsia="Calibri" w:hAnsi="Calibri" w:cs="Calibri"/>
          <w:b/>
          <w:bCs/>
          <w:color w:val="2F5496" w:themeColor="accent1" w:themeShade="BF"/>
          <w:sz w:val="22"/>
          <w:szCs w:val="22"/>
        </w:rPr>
      </w:pPr>
      <w:r w:rsidRPr="007A21D8">
        <w:rPr>
          <w:rFonts w:ascii="Calibri" w:eastAsia="Calibri" w:hAnsi="Calibri" w:cs="Calibri"/>
          <w:b/>
          <w:bCs/>
          <w:color w:val="2F5496" w:themeColor="accent1" w:themeShade="BF"/>
          <w:sz w:val="22"/>
          <w:szCs w:val="22"/>
        </w:rPr>
        <w:t xml:space="preserve">Schedule of payment </w:t>
      </w:r>
    </w:p>
    <w:p w14:paraId="2B36FF6F" w14:textId="77F202C3" w:rsidR="003E178D" w:rsidRPr="007A21D8" w:rsidRDefault="003E178D" w:rsidP="00517BB6">
      <w:pPr>
        <w:pStyle w:val="NormalWeb"/>
        <w:spacing w:line="360" w:lineRule="auto"/>
        <w:jc w:val="both"/>
        <w:rPr>
          <w:rFonts w:ascii="Calibri" w:eastAsia="Calibri" w:hAnsi="Calibri" w:cs="Calibri"/>
          <w:b/>
          <w:bCs/>
          <w:color w:val="2F5496" w:themeColor="accent1" w:themeShade="BF"/>
          <w:sz w:val="22"/>
          <w:szCs w:val="22"/>
        </w:rPr>
      </w:pPr>
    </w:p>
    <w:tbl>
      <w:tblPr>
        <w:tblStyle w:val="TableGrid"/>
        <w:tblW w:w="0" w:type="auto"/>
        <w:tblLook w:val="04A0" w:firstRow="1" w:lastRow="0" w:firstColumn="1" w:lastColumn="0" w:noHBand="0" w:noVBand="1"/>
      </w:tblPr>
      <w:tblGrid>
        <w:gridCol w:w="5989"/>
        <w:gridCol w:w="1872"/>
        <w:gridCol w:w="1489"/>
      </w:tblGrid>
      <w:tr w:rsidR="003E178D" w:rsidRPr="007A21D8" w14:paraId="63D8E98C" w14:textId="77777777" w:rsidTr="0050446F">
        <w:tc>
          <w:tcPr>
            <w:tcW w:w="5989" w:type="dxa"/>
            <w:vMerge w:val="restart"/>
          </w:tcPr>
          <w:p w14:paraId="1408425E" w14:textId="77777777" w:rsidR="003E178D" w:rsidRPr="007A21D8" w:rsidRDefault="003E178D" w:rsidP="0050446F">
            <w:pPr>
              <w:pStyle w:val="NormalWeb"/>
              <w:spacing w:line="276" w:lineRule="auto"/>
              <w:jc w:val="both"/>
              <w:rPr>
                <w:rFonts w:cs="Calibri"/>
                <w:b/>
                <w:color w:val="auto"/>
                <w:sz w:val="22"/>
                <w:szCs w:val="22"/>
              </w:rPr>
            </w:pPr>
            <w:r w:rsidRPr="007A21D8">
              <w:rPr>
                <w:rFonts w:cs="Calibri"/>
                <w:b/>
                <w:color w:val="auto"/>
                <w:sz w:val="22"/>
                <w:szCs w:val="22"/>
              </w:rPr>
              <w:t>Deliverables</w:t>
            </w:r>
          </w:p>
        </w:tc>
        <w:tc>
          <w:tcPr>
            <w:tcW w:w="1872" w:type="dxa"/>
          </w:tcPr>
          <w:p w14:paraId="1BE6CA72" w14:textId="77777777" w:rsidR="003E178D" w:rsidRPr="007A21D8" w:rsidRDefault="003E178D" w:rsidP="0050446F">
            <w:pPr>
              <w:pStyle w:val="NormalWeb"/>
              <w:spacing w:line="276" w:lineRule="auto"/>
              <w:jc w:val="both"/>
              <w:rPr>
                <w:rFonts w:cs="Calibri"/>
                <w:b/>
                <w:color w:val="auto"/>
                <w:sz w:val="22"/>
                <w:szCs w:val="22"/>
              </w:rPr>
            </w:pPr>
            <w:r w:rsidRPr="007A21D8">
              <w:rPr>
                <w:rFonts w:cs="Calibri"/>
                <w:b/>
                <w:color w:val="auto"/>
                <w:sz w:val="22"/>
                <w:szCs w:val="22"/>
              </w:rPr>
              <w:t>Timeline</w:t>
            </w:r>
          </w:p>
        </w:tc>
        <w:tc>
          <w:tcPr>
            <w:tcW w:w="1489" w:type="dxa"/>
          </w:tcPr>
          <w:p w14:paraId="7FF13706" w14:textId="77777777" w:rsidR="003E178D" w:rsidRPr="007A21D8" w:rsidRDefault="003E178D" w:rsidP="0050446F">
            <w:pPr>
              <w:pStyle w:val="NormalWeb"/>
              <w:spacing w:line="276" w:lineRule="auto"/>
              <w:jc w:val="both"/>
              <w:rPr>
                <w:rFonts w:cs="Calibri"/>
                <w:b/>
                <w:color w:val="auto"/>
                <w:sz w:val="22"/>
                <w:szCs w:val="22"/>
              </w:rPr>
            </w:pPr>
            <w:r w:rsidRPr="007A21D8">
              <w:rPr>
                <w:rFonts w:cs="Calibri"/>
                <w:b/>
                <w:color w:val="auto"/>
                <w:sz w:val="22"/>
                <w:szCs w:val="22"/>
              </w:rPr>
              <w:t>Payment</w:t>
            </w:r>
          </w:p>
        </w:tc>
      </w:tr>
      <w:tr w:rsidR="00971BCF" w:rsidRPr="007A21D8" w14:paraId="78CF1188" w14:textId="77777777" w:rsidTr="00C405C8">
        <w:tc>
          <w:tcPr>
            <w:tcW w:w="5989" w:type="dxa"/>
            <w:vMerge/>
          </w:tcPr>
          <w:p w14:paraId="1384902E" w14:textId="77777777" w:rsidR="00971BCF" w:rsidRPr="007A21D8" w:rsidRDefault="00971BCF" w:rsidP="0050446F">
            <w:pPr>
              <w:pStyle w:val="NormalWeb"/>
              <w:spacing w:line="276" w:lineRule="auto"/>
              <w:jc w:val="both"/>
              <w:rPr>
                <w:rFonts w:cs="Calibri"/>
                <w:bCs/>
                <w:color w:val="auto"/>
                <w:sz w:val="22"/>
                <w:szCs w:val="22"/>
              </w:rPr>
            </w:pPr>
          </w:p>
        </w:tc>
        <w:tc>
          <w:tcPr>
            <w:tcW w:w="1872" w:type="dxa"/>
          </w:tcPr>
          <w:p w14:paraId="7CC2589D" w14:textId="71084006" w:rsidR="00971BCF" w:rsidRPr="007A21D8" w:rsidRDefault="00971BCF" w:rsidP="0050446F">
            <w:pPr>
              <w:pStyle w:val="NormalWeb"/>
              <w:spacing w:line="276" w:lineRule="auto"/>
              <w:jc w:val="both"/>
              <w:rPr>
                <w:rFonts w:cs="Calibri"/>
                <w:bCs/>
                <w:color w:val="auto"/>
                <w:sz w:val="22"/>
                <w:szCs w:val="22"/>
              </w:rPr>
            </w:pPr>
          </w:p>
        </w:tc>
        <w:tc>
          <w:tcPr>
            <w:tcW w:w="1489" w:type="dxa"/>
          </w:tcPr>
          <w:p w14:paraId="46CE70ED" w14:textId="77777777" w:rsidR="00971BCF" w:rsidRPr="007A21D8" w:rsidRDefault="00971BCF" w:rsidP="0050446F">
            <w:pPr>
              <w:pStyle w:val="NormalWeb"/>
              <w:spacing w:line="276" w:lineRule="auto"/>
              <w:jc w:val="both"/>
              <w:rPr>
                <w:rFonts w:cs="Calibri"/>
                <w:bCs/>
                <w:color w:val="auto"/>
                <w:sz w:val="22"/>
                <w:szCs w:val="22"/>
              </w:rPr>
            </w:pPr>
          </w:p>
        </w:tc>
      </w:tr>
      <w:tr w:rsidR="006B1CCD" w:rsidRPr="007A21D8" w14:paraId="1185149F" w14:textId="77777777" w:rsidTr="00ED40E9">
        <w:tc>
          <w:tcPr>
            <w:tcW w:w="5989" w:type="dxa"/>
            <w:shd w:val="clear" w:color="auto" w:fill="C5E0B3" w:themeFill="accent6" w:themeFillTint="66"/>
          </w:tcPr>
          <w:p w14:paraId="6B8782B3" w14:textId="5FE4D9D8" w:rsidR="006B1CCD" w:rsidRPr="007A21D8" w:rsidRDefault="006B1CCD">
            <w:pPr>
              <w:pStyle w:val="NormalWeb"/>
              <w:spacing w:line="276" w:lineRule="auto"/>
              <w:jc w:val="both"/>
              <w:rPr>
                <w:rFonts w:cs="Calibri"/>
                <w:bCs/>
                <w:color w:val="auto"/>
                <w:sz w:val="22"/>
                <w:szCs w:val="22"/>
              </w:rPr>
            </w:pPr>
            <w:r w:rsidRPr="007A21D8">
              <w:rPr>
                <w:rFonts w:cs="Calibri"/>
                <w:bCs/>
                <w:color w:val="auto"/>
                <w:sz w:val="22"/>
                <w:szCs w:val="22"/>
              </w:rPr>
              <w:t xml:space="preserve">First </w:t>
            </w:r>
            <w:r w:rsidR="005C2715" w:rsidRPr="007A21D8">
              <w:rPr>
                <w:rFonts w:cs="Calibri"/>
                <w:bCs/>
                <w:color w:val="auto"/>
                <w:sz w:val="22"/>
                <w:szCs w:val="22"/>
              </w:rPr>
              <w:t xml:space="preserve"> installment</w:t>
            </w:r>
          </w:p>
        </w:tc>
        <w:tc>
          <w:tcPr>
            <w:tcW w:w="1872" w:type="dxa"/>
            <w:shd w:val="clear" w:color="auto" w:fill="C5E0B3" w:themeFill="accent6" w:themeFillTint="66"/>
          </w:tcPr>
          <w:p w14:paraId="021A430D" w14:textId="77777777" w:rsidR="006B1CCD" w:rsidRPr="007A21D8" w:rsidRDefault="006B1CCD" w:rsidP="00876BE1">
            <w:pPr>
              <w:pStyle w:val="NormalWeb"/>
              <w:spacing w:line="276" w:lineRule="auto"/>
              <w:rPr>
                <w:rFonts w:cs="Calibri"/>
                <w:bCs/>
                <w:color w:val="auto"/>
                <w:sz w:val="22"/>
                <w:szCs w:val="22"/>
              </w:rPr>
            </w:pPr>
            <w:r w:rsidRPr="007A21D8">
              <w:rPr>
                <w:rFonts w:cs="Calibri"/>
                <w:bCs/>
                <w:color w:val="auto"/>
                <w:sz w:val="22"/>
                <w:szCs w:val="22"/>
              </w:rPr>
              <w:t>Before 30 September 2022</w:t>
            </w:r>
          </w:p>
          <w:p w14:paraId="5416D208" w14:textId="77777777" w:rsidR="006B1CCD" w:rsidRPr="007A21D8" w:rsidRDefault="006B1CCD" w:rsidP="00876BE1">
            <w:pPr>
              <w:pStyle w:val="NormalWeb"/>
              <w:spacing w:line="276" w:lineRule="auto"/>
              <w:rPr>
                <w:rFonts w:cs="Calibri"/>
                <w:bCs/>
                <w:color w:val="auto"/>
                <w:sz w:val="22"/>
                <w:szCs w:val="22"/>
              </w:rPr>
            </w:pPr>
          </w:p>
        </w:tc>
        <w:tc>
          <w:tcPr>
            <w:tcW w:w="1489" w:type="dxa"/>
            <w:shd w:val="clear" w:color="auto" w:fill="C5E0B3" w:themeFill="accent6" w:themeFillTint="66"/>
          </w:tcPr>
          <w:p w14:paraId="3BDA4D2E" w14:textId="5B954224" w:rsidR="006B1CCD" w:rsidRPr="007A21D8" w:rsidRDefault="006B1CCD" w:rsidP="00876BE1">
            <w:pPr>
              <w:pStyle w:val="NormalWeb"/>
              <w:spacing w:line="276" w:lineRule="auto"/>
              <w:rPr>
                <w:rFonts w:cs="Calibri"/>
                <w:bCs/>
                <w:color w:val="auto"/>
                <w:sz w:val="22"/>
                <w:szCs w:val="22"/>
              </w:rPr>
            </w:pPr>
            <w:r w:rsidRPr="007A21D8">
              <w:rPr>
                <w:rFonts w:cs="Calibri"/>
                <w:bCs/>
                <w:color w:val="auto"/>
                <w:sz w:val="22"/>
                <w:szCs w:val="22"/>
              </w:rPr>
              <w:t xml:space="preserve">10% of the contract </w:t>
            </w:r>
            <w:r w:rsidR="005C2715" w:rsidRPr="007A21D8">
              <w:rPr>
                <w:rFonts w:cs="Calibri"/>
                <w:bCs/>
                <w:color w:val="auto"/>
                <w:sz w:val="22"/>
                <w:szCs w:val="22"/>
              </w:rPr>
              <w:t>value</w:t>
            </w:r>
          </w:p>
          <w:p w14:paraId="0A845387" w14:textId="77777777" w:rsidR="006B1CCD" w:rsidRPr="007A21D8" w:rsidRDefault="006B1CCD" w:rsidP="00876BE1">
            <w:pPr>
              <w:pStyle w:val="NormalWeb"/>
              <w:spacing w:line="276" w:lineRule="auto"/>
              <w:rPr>
                <w:rFonts w:cs="Calibri"/>
                <w:bCs/>
                <w:color w:val="auto"/>
                <w:sz w:val="22"/>
                <w:szCs w:val="22"/>
              </w:rPr>
            </w:pPr>
          </w:p>
        </w:tc>
      </w:tr>
      <w:tr w:rsidR="00971BCF" w:rsidRPr="007A21D8" w14:paraId="708B29CA" w14:textId="77777777" w:rsidTr="00693943">
        <w:tc>
          <w:tcPr>
            <w:tcW w:w="5989" w:type="dxa"/>
          </w:tcPr>
          <w:p w14:paraId="21E0D33F" w14:textId="446618CB" w:rsidR="00971BCF" w:rsidRPr="007A21D8" w:rsidRDefault="00971BCF" w:rsidP="003E178D">
            <w:pPr>
              <w:rPr>
                <w:rFonts w:cs="Calibri"/>
                <w:b/>
                <w:color w:val="000000" w:themeColor="text1"/>
                <w:sz w:val="22"/>
                <w:szCs w:val="22"/>
              </w:rPr>
            </w:pPr>
            <w:r w:rsidRPr="007A21D8">
              <w:rPr>
                <w:rFonts w:eastAsia="Times New Roman" w:cs="Calibri"/>
                <w:color w:val="333333"/>
                <w:sz w:val="22"/>
                <w:szCs w:val="22"/>
              </w:rPr>
              <w:lastRenderedPageBreak/>
              <w:t xml:space="preserve">Draft </w:t>
            </w:r>
            <w:r w:rsidR="008522C7" w:rsidRPr="007A21D8">
              <w:rPr>
                <w:rFonts w:eastAsia="Times New Roman" w:cs="Calibri"/>
                <w:color w:val="333333"/>
                <w:sz w:val="22"/>
                <w:szCs w:val="22"/>
              </w:rPr>
              <w:t>written</w:t>
            </w:r>
            <w:r w:rsidRPr="007A21D8">
              <w:rPr>
                <w:rFonts w:eastAsia="Times New Roman" w:cs="Calibri"/>
                <w:color w:val="333333"/>
                <w:sz w:val="22"/>
                <w:szCs w:val="22"/>
              </w:rPr>
              <w:t xml:space="preserve"> report that provides</w:t>
            </w:r>
            <w:r w:rsidRPr="007A21D8">
              <w:rPr>
                <w:b/>
                <w:color w:val="000000" w:themeColor="text1"/>
                <w:sz w:val="22"/>
                <w:szCs w:val="22"/>
              </w:rPr>
              <w:t xml:space="preserve"> technical advice on terminology in the GEL</w:t>
            </w:r>
            <w:r w:rsidRPr="007A21D8">
              <w:rPr>
                <w:bCs/>
                <w:color w:val="000000" w:themeColor="text1"/>
                <w:sz w:val="22"/>
                <w:szCs w:val="22"/>
              </w:rPr>
              <w:t xml:space="preserve"> such as gender, gender identity, sexual orientation, direct discrimination, indirect or adverse effect discrimination, gender-based violence, and sexual harassment and other terms that follows the CEDAW and the general recommendations of the CEDAW Committee which will be included in the GEL.</w:t>
            </w:r>
          </w:p>
          <w:p w14:paraId="4914DB2C" w14:textId="77777777" w:rsidR="00971BCF" w:rsidRPr="007A21D8" w:rsidRDefault="00971BCF" w:rsidP="003E178D">
            <w:pPr>
              <w:rPr>
                <w:rFonts w:eastAsia="Times New Roman" w:cs="Calibri"/>
                <w:color w:val="333333"/>
                <w:sz w:val="22"/>
                <w:szCs w:val="22"/>
              </w:rPr>
            </w:pPr>
          </w:p>
          <w:p w14:paraId="4029052B" w14:textId="77777777" w:rsidR="00971BCF" w:rsidRPr="007A21D8" w:rsidRDefault="00971BCF" w:rsidP="003E178D">
            <w:pPr>
              <w:rPr>
                <w:rFonts w:cs="Calibri"/>
                <w:bCs/>
                <w:color w:val="000000" w:themeColor="text1"/>
                <w:sz w:val="22"/>
                <w:szCs w:val="22"/>
              </w:rPr>
            </w:pPr>
            <w:r w:rsidRPr="007A21D8">
              <w:rPr>
                <w:rFonts w:cs="Calibri"/>
                <w:b/>
                <w:color w:val="000000" w:themeColor="text1"/>
                <w:sz w:val="22"/>
                <w:szCs w:val="22"/>
              </w:rPr>
              <w:t xml:space="preserve">Draft written report that advise on terminology and provide suggestions on indirect discrimination </w:t>
            </w:r>
            <w:r w:rsidRPr="007A21D8">
              <w:rPr>
                <w:rFonts w:cs="Calibri"/>
                <w:bCs/>
                <w:color w:val="000000" w:themeColor="text1"/>
                <w:sz w:val="22"/>
                <w:szCs w:val="22"/>
              </w:rPr>
              <w:t xml:space="preserve">to ensure that all forms of discrimination are included in the law, including indirect or adverse effect discrimination; that the regulation of gender-based discrimination meets international standards; and also facilitate greater gender equality mainstreaming in gender-neutral policies and legislation.  </w:t>
            </w:r>
          </w:p>
          <w:p w14:paraId="00B828D4" w14:textId="77777777" w:rsidR="00971BCF" w:rsidRPr="007A21D8" w:rsidRDefault="00971BCF" w:rsidP="003E178D">
            <w:pPr>
              <w:rPr>
                <w:rFonts w:cs="Calibri"/>
                <w:bCs/>
                <w:color w:val="000000" w:themeColor="text1"/>
                <w:sz w:val="22"/>
                <w:szCs w:val="22"/>
              </w:rPr>
            </w:pPr>
          </w:p>
          <w:p w14:paraId="3402F734" w14:textId="6289EEB2" w:rsidR="00971BCF" w:rsidRPr="007A21D8" w:rsidRDefault="00971BCF" w:rsidP="003E178D">
            <w:pPr>
              <w:rPr>
                <w:rFonts w:cs="Calibri"/>
                <w:b/>
                <w:color w:val="000000" w:themeColor="text1"/>
                <w:sz w:val="22"/>
                <w:szCs w:val="22"/>
              </w:rPr>
            </w:pPr>
            <w:r w:rsidRPr="007A21D8">
              <w:rPr>
                <w:rFonts w:cs="Calibri"/>
                <w:bCs/>
                <w:color w:val="000000" w:themeColor="text1"/>
                <w:sz w:val="22"/>
                <w:szCs w:val="22"/>
              </w:rPr>
              <w:t xml:space="preserve">Draft written report that provide </w:t>
            </w:r>
            <w:r w:rsidR="008522C7" w:rsidRPr="007A21D8">
              <w:rPr>
                <w:rFonts w:cs="Calibri"/>
                <w:bCs/>
                <w:color w:val="000000" w:themeColor="text1"/>
                <w:sz w:val="22"/>
                <w:szCs w:val="22"/>
              </w:rPr>
              <w:t>technical</w:t>
            </w:r>
            <w:r w:rsidRPr="007A21D8">
              <w:rPr>
                <w:rFonts w:cs="Calibri"/>
                <w:bCs/>
                <w:color w:val="000000" w:themeColor="text1"/>
                <w:sz w:val="22"/>
                <w:szCs w:val="22"/>
              </w:rPr>
              <w:t xml:space="preserve"> </w:t>
            </w:r>
            <w:r w:rsidRPr="007A21D8">
              <w:rPr>
                <w:rFonts w:cs="Calibri"/>
                <w:b/>
                <w:color w:val="000000" w:themeColor="text1"/>
                <w:sz w:val="22"/>
                <w:szCs w:val="22"/>
              </w:rPr>
              <w:t>advice for temporary measures</w:t>
            </w:r>
            <w:r w:rsidRPr="007A21D8">
              <w:rPr>
                <w:rFonts w:cs="Calibri"/>
                <w:bCs/>
                <w:color w:val="000000" w:themeColor="text1"/>
                <w:sz w:val="22"/>
                <w:szCs w:val="22"/>
              </w:rPr>
              <w:t xml:space="preserve"> to address gender inequalities in all areas identified in the amended law, including sharing </w:t>
            </w:r>
            <w:r w:rsidRPr="007A21D8">
              <w:rPr>
                <w:rFonts w:eastAsia="Times New Roman" w:cs="Calibri"/>
                <w:color w:val="333333"/>
                <w:sz w:val="22"/>
                <w:szCs w:val="22"/>
              </w:rPr>
              <w:t xml:space="preserve">international experience on these </w:t>
            </w:r>
            <w:r w:rsidRPr="007A21D8">
              <w:rPr>
                <w:rFonts w:cs="Calibri"/>
                <w:bCs/>
                <w:color w:val="000000" w:themeColor="text1"/>
                <w:sz w:val="22"/>
                <w:szCs w:val="22"/>
              </w:rPr>
              <w:t xml:space="preserve">temporary measures. </w:t>
            </w:r>
          </w:p>
          <w:p w14:paraId="3989FC2D" w14:textId="588C2978" w:rsidR="00971BCF" w:rsidRPr="007A21D8" w:rsidRDefault="00971BCF" w:rsidP="0050446F">
            <w:pPr>
              <w:pStyle w:val="NormalWeb"/>
              <w:spacing w:line="276" w:lineRule="auto"/>
              <w:jc w:val="both"/>
              <w:rPr>
                <w:rFonts w:cs="Calibri"/>
                <w:bCs/>
                <w:color w:val="auto"/>
                <w:sz w:val="22"/>
                <w:szCs w:val="22"/>
              </w:rPr>
            </w:pPr>
          </w:p>
        </w:tc>
        <w:tc>
          <w:tcPr>
            <w:tcW w:w="1872" w:type="dxa"/>
          </w:tcPr>
          <w:p w14:paraId="69C91B3F" w14:textId="77777777" w:rsidR="00971BCF" w:rsidRPr="007A21D8" w:rsidRDefault="00971BCF" w:rsidP="0050446F">
            <w:pPr>
              <w:pStyle w:val="NormalWeb"/>
              <w:spacing w:line="276" w:lineRule="auto"/>
              <w:jc w:val="both"/>
              <w:rPr>
                <w:rFonts w:cs="Calibri"/>
                <w:bCs/>
                <w:color w:val="auto"/>
                <w:sz w:val="22"/>
                <w:szCs w:val="22"/>
              </w:rPr>
            </w:pPr>
          </w:p>
        </w:tc>
        <w:tc>
          <w:tcPr>
            <w:tcW w:w="1489" w:type="dxa"/>
          </w:tcPr>
          <w:p w14:paraId="09E52E17" w14:textId="77777777" w:rsidR="00971BCF" w:rsidRPr="007A21D8" w:rsidRDefault="00971BCF" w:rsidP="0050446F">
            <w:pPr>
              <w:pStyle w:val="NormalWeb"/>
              <w:spacing w:line="276" w:lineRule="auto"/>
              <w:jc w:val="both"/>
              <w:rPr>
                <w:rFonts w:cs="Calibri"/>
                <w:bCs/>
                <w:color w:val="auto"/>
                <w:sz w:val="22"/>
                <w:szCs w:val="22"/>
              </w:rPr>
            </w:pPr>
          </w:p>
          <w:p w14:paraId="63272A35" w14:textId="6BB3D699" w:rsidR="00971BCF" w:rsidRPr="007A21D8" w:rsidRDefault="00971BCF">
            <w:pPr>
              <w:pStyle w:val="NormalWeb"/>
              <w:spacing w:line="276" w:lineRule="auto"/>
              <w:jc w:val="both"/>
              <w:rPr>
                <w:rFonts w:cs="Calibri"/>
                <w:bCs/>
                <w:color w:val="auto"/>
                <w:sz w:val="22"/>
                <w:szCs w:val="22"/>
              </w:rPr>
            </w:pPr>
          </w:p>
        </w:tc>
      </w:tr>
      <w:tr w:rsidR="00972541" w:rsidRPr="007A21D8" w14:paraId="016FF37F" w14:textId="77777777" w:rsidTr="00EF7891">
        <w:tc>
          <w:tcPr>
            <w:tcW w:w="5989" w:type="dxa"/>
            <w:shd w:val="clear" w:color="auto" w:fill="C5E0B3" w:themeFill="accent6" w:themeFillTint="66"/>
          </w:tcPr>
          <w:p w14:paraId="5BB185F5" w14:textId="698621C3" w:rsidR="00972541" w:rsidRPr="007A21D8" w:rsidRDefault="00972541" w:rsidP="00ED40E9">
            <w:pPr>
              <w:pStyle w:val="NormalWeb"/>
              <w:spacing w:line="276" w:lineRule="auto"/>
              <w:rPr>
                <w:rFonts w:cs="Calibri"/>
                <w:b/>
                <w:color w:val="auto"/>
                <w:sz w:val="22"/>
                <w:szCs w:val="22"/>
              </w:rPr>
            </w:pPr>
            <w:r w:rsidRPr="007A21D8">
              <w:rPr>
                <w:rFonts w:cs="Calibri"/>
                <w:b/>
                <w:color w:val="auto"/>
                <w:sz w:val="22"/>
                <w:szCs w:val="22"/>
              </w:rPr>
              <w:t xml:space="preserve">Second </w:t>
            </w:r>
            <w:r w:rsidR="005C2715" w:rsidRPr="007A21D8">
              <w:rPr>
                <w:rFonts w:cs="Calibri"/>
                <w:b/>
                <w:color w:val="auto"/>
                <w:sz w:val="22"/>
                <w:szCs w:val="22"/>
              </w:rPr>
              <w:t>installment</w:t>
            </w:r>
          </w:p>
        </w:tc>
        <w:tc>
          <w:tcPr>
            <w:tcW w:w="1872" w:type="dxa"/>
            <w:shd w:val="clear" w:color="auto" w:fill="C5E0B3" w:themeFill="accent6" w:themeFillTint="66"/>
          </w:tcPr>
          <w:p w14:paraId="247C3AF7" w14:textId="60FDD5C1" w:rsidR="00972541" w:rsidRPr="007A21D8" w:rsidRDefault="00972541" w:rsidP="00ED40E9">
            <w:pPr>
              <w:pStyle w:val="NormalWeb"/>
              <w:spacing w:line="276" w:lineRule="auto"/>
              <w:rPr>
                <w:rFonts w:cs="Calibri"/>
                <w:b/>
                <w:color w:val="auto"/>
                <w:sz w:val="22"/>
                <w:szCs w:val="22"/>
              </w:rPr>
            </w:pPr>
            <w:r w:rsidRPr="007A21D8">
              <w:rPr>
                <w:rFonts w:cs="Calibri"/>
                <w:b/>
                <w:color w:val="auto"/>
                <w:sz w:val="22"/>
                <w:szCs w:val="22"/>
              </w:rPr>
              <w:t>Before 15 December 2022</w:t>
            </w:r>
          </w:p>
        </w:tc>
        <w:tc>
          <w:tcPr>
            <w:tcW w:w="1489" w:type="dxa"/>
            <w:shd w:val="clear" w:color="auto" w:fill="C5E0B3" w:themeFill="accent6" w:themeFillTint="66"/>
          </w:tcPr>
          <w:p w14:paraId="4CEED50B" w14:textId="59CA1E10" w:rsidR="00972541" w:rsidRPr="007A21D8" w:rsidRDefault="00972541" w:rsidP="00ED40E9">
            <w:pPr>
              <w:pStyle w:val="NormalWeb"/>
              <w:spacing w:line="276" w:lineRule="auto"/>
              <w:rPr>
                <w:rFonts w:cs="Calibri"/>
                <w:b/>
                <w:color w:val="auto"/>
                <w:sz w:val="22"/>
                <w:szCs w:val="22"/>
              </w:rPr>
            </w:pPr>
            <w:r w:rsidRPr="007A21D8">
              <w:rPr>
                <w:rFonts w:cs="Calibri"/>
                <w:b/>
                <w:color w:val="auto"/>
                <w:sz w:val="22"/>
                <w:szCs w:val="22"/>
              </w:rPr>
              <w:t xml:space="preserve">30% of the </w:t>
            </w:r>
            <w:r w:rsidR="005C2715" w:rsidRPr="007A21D8">
              <w:rPr>
                <w:rFonts w:cs="Calibri"/>
                <w:b/>
                <w:color w:val="auto"/>
                <w:sz w:val="22"/>
                <w:szCs w:val="22"/>
              </w:rPr>
              <w:t xml:space="preserve"> contract value</w:t>
            </w:r>
          </w:p>
        </w:tc>
      </w:tr>
      <w:tr w:rsidR="00971BCF" w:rsidRPr="007A21D8" w14:paraId="0C099EF8" w14:textId="77777777" w:rsidTr="008526D2">
        <w:tc>
          <w:tcPr>
            <w:tcW w:w="5989" w:type="dxa"/>
          </w:tcPr>
          <w:p w14:paraId="07FBB354" w14:textId="525A339E" w:rsidR="00971BCF" w:rsidRPr="007A21D8" w:rsidRDefault="00971BCF" w:rsidP="003E178D">
            <w:pPr>
              <w:spacing w:before="100" w:beforeAutospacing="1" w:after="100" w:afterAutospacing="1" w:line="276" w:lineRule="auto"/>
              <w:jc w:val="both"/>
              <w:rPr>
                <w:rFonts w:eastAsia="Times New Roman" w:cs="Calibri"/>
                <w:color w:val="333333"/>
                <w:sz w:val="22"/>
                <w:szCs w:val="22"/>
              </w:rPr>
            </w:pPr>
            <w:r w:rsidRPr="007A21D8">
              <w:rPr>
                <w:rFonts w:eastAsia="Times New Roman" w:cs="Calibri"/>
                <w:color w:val="333333"/>
                <w:sz w:val="22"/>
                <w:szCs w:val="22"/>
              </w:rPr>
              <w:t xml:space="preserve">Draft </w:t>
            </w:r>
            <w:r w:rsidR="008522C7" w:rsidRPr="007A21D8">
              <w:rPr>
                <w:rFonts w:eastAsia="Times New Roman" w:cs="Calibri"/>
                <w:color w:val="333333"/>
                <w:sz w:val="22"/>
                <w:szCs w:val="22"/>
              </w:rPr>
              <w:t>written</w:t>
            </w:r>
            <w:r w:rsidRPr="007A21D8">
              <w:rPr>
                <w:rFonts w:eastAsia="Times New Roman" w:cs="Calibri"/>
                <w:color w:val="333333"/>
                <w:sz w:val="22"/>
                <w:szCs w:val="22"/>
              </w:rPr>
              <w:t xml:space="preserve"> inputs into the </w:t>
            </w:r>
            <w:r w:rsidRPr="007A21D8">
              <w:rPr>
                <w:rFonts w:eastAsia="Times New Roman" w:cs="Calibri"/>
                <w:b/>
                <w:bCs/>
                <w:color w:val="333333"/>
                <w:sz w:val="22"/>
                <w:szCs w:val="22"/>
              </w:rPr>
              <w:t>review report on the 15-year implementation of the GEL</w:t>
            </w:r>
            <w:r w:rsidRPr="007A21D8">
              <w:rPr>
                <w:rFonts w:eastAsia="Times New Roman" w:cs="Calibri"/>
                <w:color w:val="333333"/>
                <w:sz w:val="22"/>
                <w:szCs w:val="22"/>
              </w:rPr>
              <w:t xml:space="preserve"> conducted by a group of national experts and provide technical inputs to ensure that the recommendations for the amendment of the GEL are consistent with CEDAW and other international commitments of Viet Nam on gender equality. </w:t>
            </w:r>
          </w:p>
          <w:p w14:paraId="50F48936" w14:textId="0741F25E" w:rsidR="00971BCF" w:rsidRPr="007A21D8" w:rsidRDefault="00971BCF">
            <w:pPr>
              <w:spacing w:before="100" w:beforeAutospacing="1" w:after="100" w:afterAutospacing="1" w:line="276" w:lineRule="auto"/>
              <w:jc w:val="both"/>
              <w:rPr>
                <w:rFonts w:eastAsia="Times New Roman" w:cs="Calibri"/>
                <w:color w:val="333333"/>
                <w:sz w:val="22"/>
                <w:szCs w:val="22"/>
              </w:rPr>
            </w:pPr>
          </w:p>
        </w:tc>
        <w:tc>
          <w:tcPr>
            <w:tcW w:w="1872" w:type="dxa"/>
          </w:tcPr>
          <w:p w14:paraId="76925900" w14:textId="76F8EA4A" w:rsidR="00971BCF" w:rsidRPr="007A21D8" w:rsidRDefault="00971BCF" w:rsidP="0050446F">
            <w:pPr>
              <w:pStyle w:val="NormalWeb"/>
              <w:spacing w:line="276" w:lineRule="auto"/>
              <w:jc w:val="both"/>
              <w:rPr>
                <w:rFonts w:cs="Calibri"/>
                <w:bCs/>
                <w:color w:val="auto"/>
                <w:sz w:val="22"/>
                <w:szCs w:val="22"/>
              </w:rPr>
            </w:pPr>
          </w:p>
          <w:p w14:paraId="676D3A73" w14:textId="77777777" w:rsidR="00971BCF" w:rsidRPr="007A21D8" w:rsidRDefault="00971BCF" w:rsidP="0050446F">
            <w:pPr>
              <w:pStyle w:val="NormalWeb"/>
              <w:spacing w:line="276" w:lineRule="auto"/>
              <w:jc w:val="both"/>
              <w:rPr>
                <w:rFonts w:cs="Calibri"/>
                <w:bCs/>
                <w:color w:val="auto"/>
                <w:sz w:val="22"/>
                <w:szCs w:val="22"/>
              </w:rPr>
            </w:pPr>
          </w:p>
          <w:p w14:paraId="52341AD6" w14:textId="77777777" w:rsidR="00971BCF" w:rsidRPr="007A21D8" w:rsidRDefault="00971BCF" w:rsidP="0050446F">
            <w:pPr>
              <w:pStyle w:val="NormalWeb"/>
              <w:spacing w:line="276" w:lineRule="auto"/>
              <w:jc w:val="both"/>
              <w:rPr>
                <w:rFonts w:cs="Calibri"/>
                <w:bCs/>
                <w:color w:val="auto"/>
                <w:sz w:val="22"/>
                <w:szCs w:val="22"/>
              </w:rPr>
            </w:pPr>
          </w:p>
        </w:tc>
        <w:tc>
          <w:tcPr>
            <w:tcW w:w="1489" w:type="dxa"/>
          </w:tcPr>
          <w:p w14:paraId="33F65437" w14:textId="760B88AC" w:rsidR="00971BCF" w:rsidRPr="007A21D8" w:rsidRDefault="00971BCF" w:rsidP="0050446F">
            <w:pPr>
              <w:pStyle w:val="NormalWeb"/>
              <w:spacing w:line="276" w:lineRule="auto"/>
              <w:jc w:val="both"/>
              <w:rPr>
                <w:rFonts w:cs="Calibri"/>
                <w:bCs/>
                <w:color w:val="auto"/>
                <w:sz w:val="22"/>
                <w:szCs w:val="22"/>
              </w:rPr>
            </w:pPr>
            <w:r w:rsidRPr="007A21D8">
              <w:rPr>
                <w:rFonts w:cs="Calibri"/>
                <w:bCs/>
                <w:color w:val="auto"/>
                <w:sz w:val="22"/>
                <w:szCs w:val="22"/>
              </w:rPr>
              <w:t xml:space="preserve"> </w:t>
            </w:r>
          </w:p>
        </w:tc>
      </w:tr>
      <w:tr w:rsidR="00971BCF" w:rsidRPr="007A21D8" w14:paraId="11A767B7" w14:textId="77777777" w:rsidTr="00DD76AA">
        <w:tc>
          <w:tcPr>
            <w:tcW w:w="5989" w:type="dxa"/>
          </w:tcPr>
          <w:p w14:paraId="68245387" w14:textId="3B007543" w:rsidR="00971BCF" w:rsidRPr="007A21D8" w:rsidRDefault="00971BCF" w:rsidP="00876BE1">
            <w:pPr>
              <w:jc w:val="both"/>
              <w:rPr>
                <w:rFonts w:cs="Calibri"/>
                <w:b/>
                <w:color w:val="000000" w:themeColor="text1"/>
                <w:sz w:val="22"/>
                <w:szCs w:val="22"/>
              </w:rPr>
            </w:pPr>
            <w:r w:rsidRPr="007A21D8">
              <w:rPr>
                <w:rFonts w:eastAsia="Times New Roman" w:cs="Calibri"/>
                <w:color w:val="333333"/>
                <w:sz w:val="22"/>
                <w:szCs w:val="22"/>
              </w:rPr>
              <w:t xml:space="preserve">Draft </w:t>
            </w:r>
            <w:r w:rsidR="008522C7" w:rsidRPr="007A21D8">
              <w:rPr>
                <w:rFonts w:eastAsia="Times New Roman" w:cs="Calibri"/>
                <w:color w:val="333333"/>
                <w:sz w:val="22"/>
                <w:szCs w:val="22"/>
              </w:rPr>
              <w:t>written</w:t>
            </w:r>
            <w:r w:rsidRPr="007A21D8">
              <w:rPr>
                <w:rFonts w:eastAsia="Times New Roman" w:cs="Calibri"/>
                <w:color w:val="333333"/>
                <w:sz w:val="22"/>
                <w:szCs w:val="22"/>
              </w:rPr>
              <w:t xml:space="preserve"> report that provides</w:t>
            </w:r>
            <w:r w:rsidRPr="007A21D8">
              <w:rPr>
                <w:b/>
                <w:color w:val="000000" w:themeColor="text1"/>
                <w:sz w:val="22"/>
                <w:szCs w:val="22"/>
              </w:rPr>
              <w:t xml:space="preserve"> technical advice on terminology in the GEL</w:t>
            </w:r>
            <w:r w:rsidRPr="007A21D8">
              <w:rPr>
                <w:bCs/>
                <w:color w:val="000000" w:themeColor="text1"/>
                <w:sz w:val="22"/>
                <w:szCs w:val="22"/>
              </w:rPr>
              <w:t xml:space="preserve"> such as gender, gender identity, sexual orientation, direct discrimination, indirect or adverse effect discrimination, gender-based violence, and sexual harassment and other terms that follows the CEDAW and the general recommendations of the CEDAW Committee which will be included in the GEL (revised based on the comments from MOLISA, UN Women and other stakeholders) </w:t>
            </w:r>
          </w:p>
          <w:p w14:paraId="54A54E2A" w14:textId="77777777" w:rsidR="00971BCF" w:rsidRPr="007A21D8" w:rsidRDefault="00971BCF" w:rsidP="0050446F">
            <w:pPr>
              <w:rPr>
                <w:rFonts w:eastAsia="Times New Roman" w:cs="Calibri"/>
                <w:color w:val="333333"/>
                <w:sz w:val="22"/>
                <w:szCs w:val="22"/>
              </w:rPr>
            </w:pPr>
          </w:p>
          <w:p w14:paraId="7AF76385" w14:textId="4D962A99" w:rsidR="00971BCF" w:rsidRPr="007A21D8" w:rsidRDefault="00971BCF" w:rsidP="003E178D">
            <w:pPr>
              <w:rPr>
                <w:rFonts w:cs="Calibri"/>
                <w:b/>
                <w:color w:val="000000" w:themeColor="text1"/>
                <w:sz w:val="22"/>
                <w:szCs w:val="22"/>
              </w:rPr>
            </w:pPr>
            <w:r w:rsidRPr="007A21D8">
              <w:rPr>
                <w:rFonts w:cs="Calibri"/>
                <w:b/>
                <w:color w:val="000000" w:themeColor="text1"/>
                <w:sz w:val="22"/>
                <w:szCs w:val="22"/>
              </w:rPr>
              <w:t>Draft written report that advise</w:t>
            </w:r>
            <w:r w:rsidR="0023789A" w:rsidRPr="007A21D8">
              <w:rPr>
                <w:rFonts w:cs="Calibri"/>
                <w:b/>
                <w:color w:val="000000" w:themeColor="text1"/>
                <w:sz w:val="22"/>
                <w:szCs w:val="22"/>
              </w:rPr>
              <w:t>s</w:t>
            </w:r>
            <w:r w:rsidRPr="007A21D8">
              <w:rPr>
                <w:rFonts w:cs="Calibri"/>
                <w:b/>
                <w:color w:val="000000" w:themeColor="text1"/>
                <w:sz w:val="22"/>
                <w:szCs w:val="22"/>
              </w:rPr>
              <w:t xml:space="preserve"> on terminology and provide suggestions on indirect discrimination </w:t>
            </w:r>
            <w:r w:rsidRPr="007A21D8">
              <w:rPr>
                <w:rFonts w:cs="Calibri"/>
                <w:bCs/>
                <w:color w:val="000000" w:themeColor="text1"/>
                <w:sz w:val="22"/>
                <w:szCs w:val="22"/>
              </w:rPr>
              <w:t xml:space="preserve">to ensure that all forms </w:t>
            </w:r>
            <w:r w:rsidRPr="007A21D8">
              <w:rPr>
                <w:rFonts w:cs="Calibri"/>
                <w:bCs/>
                <w:color w:val="000000" w:themeColor="text1"/>
                <w:sz w:val="22"/>
                <w:szCs w:val="22"/>
              </w:rPr>
              <w:lastRenderedPageBreak/>
              <w:t xml:space="preserve">of discrimination are included in the law, including indirect or adverse effect discrimination; that the regulation of gender-based discrimination meets international standards; and also facilitate greater gender equality mainstreaming in gender-neutral policies and legislation.  </w:t>
            </w:r>
            <w:r w:rsidRPr="007A21D8">
              <w:rPr>
                <w:bCs/>
                <w:color w:val="000000" w:themeColor="text1"/>
                <w:sz w:val="22"/>
                <w:szCs w:val="22"/>
              </w:rPr>
              <w:t xml:space="preserve">revised based on the comments from MOLISA, UN Women and other stakeholders) </w:t>
            </w:r>
          </w:p>
          <w:p w14:paraId="7B8158A3" w14:textId="77777777" w:rsidR="00971BCF" w:rsidRPr="007A21D8" w:rsidRDefault="00971BCF" w:rsidP="0050446F">
            <w:pPr>
              <w:rPr>
                <w:rFonts w:cs="Calibri"/>
                <w:bCs/>
                <w:color w:val="000000" w:themeColor="text1"/>
                <w:sz w:val="22"/>
                <w:szCs w:val="22"/>
              </w:rPr>
            </w:pPr>
          </w:p>
          <w:p w14:paraId="68A1DB56" w14:textId="4E88F568" w:rsidR="00971BCF" w:rsidRPr="007A21D8" w:rsidRDefault="00971BCF" w:rsidP="003E178D">
            <w:pPr>
              <w:rPr>
                <w:rFonts w:cs="Calibri"/>
                <w:b/>
                <w:color w:val="000000" w:themeColor="text1"/>
                <w:sz w:val="22"/>
                <w:szCs w:val="22"/>
              </w:rPr>
            </w:pPr>
            <w:r w:rsidRPr="007A21D8">
              <w:rPr>
                <w:rFonts w:cs="Calibri"/>
                <w:bCs/>
                <w:color w:val="000000" w:themeColor="text1"/>
                <w:sz w:val="22"/>
                <w:szCs w:val="22"/>
              </w:rPr>
              <w:t xml:space="preserve">Written report that provide </w:t>
            </w:r>
            <w:r w:rsidR="008522C7" w:rsidRPr="007A21D8">
              <w:rPr>
                <w:rFonts w:cs="Calibri"/>
                <w:bCs/>
                <w:color w:val="000000" w:themeColor="text1"/>
                <w:sz w:val="22"/>
                <w:szCs w:val="22"/>
              </w:rPr>
              <w:t>technical</w:t>
            </w:r>
            <w:r w:rsidRPr="007A21D8">
              <w:rPr>
                <w:rFonts w:cs="Calibri"/>
                <w:bCs/>
                <w:color w:val="000000" w:themeColor="text1"/>
                <w:sz w:val="22"/>
                <w:szCs w:val="22"/>
              </w:rPr>
              <w:t xml:space="preserve"> </w:t>
            </w:r>
            <w:r w:rsidRPr="007A21D8">
              <w:rPr>
                <w:rFonts w:cs="Calibri"/>
                <w:b/>
                <w:color w:val="000000" w:themeColor="text1"/>
                <w:sz w:val="22"/>
                <w:szCs w:val="22"/>
              </w:rPr>
              <w:t>advice for temporary measures</w:t>
            </w:r>
            <w:r w:rsidRPr="007A21D8">
              <w:rPr>
                <w:rFonts w:cs="Calibri"/>
                <w:bCs/>
                <w:color w:val="000000" w:themeColor="text1"/>
                <w:sz w:val="22"/>
                <w:szCs w:val="22"/>
              </w:rPr>
              <w:t xml:space="preserve"> to address gender inequalities in all areas identified in the amended law, including sharing </w:t>
            </w:r>
            <w:r w:rsidRPr="007A21D8">
              <w:rPr>
                <w:rFonts w:eastAsia="Times New Roman" w:cs="Calibri"/>
                <w:color w:val="333333"/>
                <w:sz w:val="22"/>
                <w:szCs w:val="22"/>
              </w:rPr>
              <w:t xml:space="preserve">international experience on these </w:t>
            </w:r>
            <w:r w:rsidRPr="007A21D8">
              <w:rPr>
                <w:rFonts w:cs="Calibri"/>
                <w:bCs/>
                <w:color w:val="000000" w:themeColor="text1"/>
                <w:sz w:val="22"/>
                <w:szCs w:val="22"/>
              </w:rPr>
              <w:t xml:space="preserve">temporary measures. </w:t>
            </w:r>
            <w:r w:rsidRPr="007A21D8">
              <w:rPr>
                <w:bCs/>
                <w:color w:val="000000" w:themeColor="text1"/>
                <w:sz w:val="22"/>
                <w:szCs w:val="22"/>
              </w:rPr>
              <w:t xml:space="preserve">revised based on the comments from MOLISA, UN Women and other stakeholders) </w:t>
            </w:r>
          </w:p>
          <w:p w14:paraId="2C32687E" w14:textId="246850E1" w:rsidR="00971BCF" w:rsidRPr="007A21D8" w:rsidRDefault="00971BCF" w:rsidP="0050446F">
            <w:pPr>
              <w:rPr>
                <w:rFonts w:cs="Calibri"/>
                <w:b/>
                <w:color w:val="000000" w:themeColor="text1"/>
                <w:sz w:val="22"/>
                <w:szCs w:val="22"/>
              </w:rPr>
            </w:pPr>
          </w:p>
          <w:p w14:paraId="24DF663E" w14:textId="77777777" w:rsidR="00971BCF" w:rsidRPr="007A21D8" w:rsidRDefault="00971BCF" w:rsidP="0050446F">
            <w:pPr>
              <w:rPr>
                <w:rFonts w:cs="Calibri"/>
                <w:b/>
                <w:color w:val="000000" w:themeColor="text1"/>
                <w:sz w:val="22"/>
                <w:szCs w:val="22"/>
              </w:rPr>
            </w:pPr>
          </w:p>
          <w:p w14:paraId="29622268" w14:textId="77777777" w:rsidR="00971BCF" w:rsidRPr="007A21D8" w:rsidRDefault="00971BCF" w:rsidP="0050446F">
            <w:pPr>
              <w:rPr>
                <w:rFonts w:cs="Calibri"/>
                <w:b/>
                <w:color w:val="000000" w:themeColor="text1"/>
                <w:sz w:val="22"/>
                <w:szCs w:val="22"/>
              </w:rPr>
            </w:pPr>
          </w:p>
          <w:p w14:paraId="34CEA701" w14:textId="77777777" w:rsidR="00971BCF" w:rsidRPr="007A21D8" w:rsidRDefault="00971BCF" w:rsidP="0050446F">
            <w:pPr>
              <w:rPr>
                <w:rFonts w:cs="Calibri"/>
                <w:b/>
                <w:color w:val="000000" w:themeColor="text1"/>
                <w:sz w:val="22"/>
                <w:szCs w:val="22"/>
              </w:rPr>
            </w:pPr>
          </w:p>
          <w:p w14:paraId="76E9A62E" w14:textId="77777777" w:rsidR="00971BCF" w:rsidRPr="007A21D8" w:rsidRDefault="00971BCF" w:rsidP="0050446F">
            <w:pPr>
              <w:rPr>
                <w:rFonts w:eastAsia="Times New Roman" w:cs="Calibri"/>
                <w:color w:val="333333"/>
                <w:sz w:val="22"/>
                <w:szCs w:val="22"/>
              </w:rPr>
            </w:pPr>
          </w:p>
        </w:tc>
        <w:tc>
          <w:tcPr>
            <w:tcW w:w="1872" w:type="dxa"/>
          </w:tcPr>
          <w:p w14:paraId="6A0510A9" w14:textId="77777777" w:rsidR="00971BCF" w:rsidRPr="007A21D8" w:rsidRDefault="00971BCF" w:rsidP="0050446F">
            <w:pPr>
              <w:pStyle w:val="NormalWeb"/>
              <w:spacing w:line="276" w:lineRule="auto"/>
              <w:jc w:val="both"/>
              <w:rPr>
                <w:rFonts w:cs="Calibri"/>
                <w:bCs/>
                <w:color w:val="auto"/>
                <w:sz w:val="22"/>
                <w:szCs w:val="22"/>
              </w:rPr>
            </w:pPr>
          </w:p>
        </w:tc>
        <w:tc>
          <w:tcPr>
            <w:tcW w:w="1489" w:type="dxa"/>
          </w:tcPr>
          <w:p w14:paraId="5F5D197B" w14:textId="77777777" w:rsidR="00971BCF" w:rsidRPr="007A21D8" w:rsidRDefault="00971BCF" w:rsidP="0050446F">
            <w:pPr>
              <w:pStyle w:val="NormalWeb"/>
              <w:spacing w:line="276" w:lineRule="auto"/>
              <w:jc w:val="both"/>
              <w:rPr>
                <w:rFonts w:cs="Calibri"/>
                <w:bCs/>
                <w:color w:val="auto"/>
                <w:sz w:val="22"/>
                <w:szCs w:val="22"/>
              </w:rPr>
            </w:pPr>
          </w:p>
        </w:tc>
      </w:tr>
      <w:tr w:rsidR="00541DE8" w:rsidRPr="007A21D8" w14:paraId="411F40AA" w14:textId="77777777" w:rsidTr="00225AEE">
        <w:tc>
          <w:tcPr>
            <w:tcW w:w="5989" w:type="dxa"/>
          </w:tcPr>
          <w:p w14:paraId="3E2D3411" w14:textId="75405B9D" w:rsidR="00541DE8" w:rsidRPr="007A21D8" w:rsidRDefault="00541DE8" w:rsidP="0050446F">
            <w:pPr>
              <w:rPr>
                <w:rFonts w:cs="Calibri"/>
                <w:b/>
                <w:color w:val="000000" w:themeColor="text1"/>
                <w:sz w:val="22"/>
                <w:szCs w:val="22"/>
              </w:rPr>
            </w:pPr>
            <w:r w:rsidRPr="007A21D8">
              <w:rPr>
                <w:rFonts w:eastAsia="Times New Roman" w:cs="Calibri"/>
                <w:color w:val="333333"/>
                <w:sz w:val="22"/>
                <w:szCs w:val="22"/>
              </w:rPr>
              <w:t xml:space="preserve">Draft </w:t>
            </w:r>
            <w:r w:rsidRPr="007A21D8">
              <w:rPr>
                <w:rFonts w:eastAsia="Times New Roman" w:cs="Calibri"/>
                <w:b/>
                <w:bCs/>
                <w:color w:val="333333"/>
                <w:sz w:val="22"/>
                <w:szCs w:val="22"/>
              </w:rPr>
              <w:t>a policy brief and advocacy recommendations targeting policymakers and development partners in Viet Nam to advocate for the amendment and supplementation of the GEL</w:t>
            </w:r>
            <w:r w:rsidRPr="007A21D8">
              <w:rPr>
                <w:rFonts w:eastAsia="Times New Roman" w:cs="Calibri"/>
                <w:color w:val="333333"/>
                <w:sz w:val="22"/>
                <w:szCs w:val="22"/>
              </w:rPr>
              <w:t xml:space="preserve"> that meets the international standards to which Viet Nam is committed</w:t>
            </w:r>
            <w:r w:rsidRPr="007A21D8">
              <w:rPr>
                <w:rFonts w:eastAsia="Times New Roman" w:cs="Calibri"/>
                <w:b/>
                <w:bCs/>
                <w:color w:val="333333"/>
                <w:sz w:val="22"/>
                <w:szCs w:val="22"/>
              </w:rPr>
              <w:t xml:space="preserve"> (not more than 10 pages).</w:t>
            </w:r>
            <w:r w:rsidRPr="007A21D8">
              <w:rPr>
                <w:rFonts w:eastAsia="Times New Roman" w:cs="Calibri"/>
                <w:color w:val="333333"/>
                <w:sz w:val="22"/>
                <w:szCs w:val="22"/>
              </w:rPr>
              <w:t xml:space="preserve"> The first draft should be available by the end of 2022 and later on, it can be updated based on </w:t>
            </w:r>
            <w:r w:rsidR="008522C7" w:rsidRPr="007A21D8">
              <w:rPr>
                <w:rFonts w:eastAsia="Times New Roman" w:cs="Calibri"/>
                <w:color w:val="333333"/>
                <w:sz w:val="22"/>
                <w:szCs w:val="22"/>
              </w:rPr>
              <w:t>further</w:t>
            </w:r>
            <w:r w:rsidRPr="007A21D8">
              <w:rPr>
                <w:rFonts w:eastAsia="Times New Roman" w:cs="Calibri"/>
                <w:color w:val="333333"/>
                <w:sz w:val="22"/>
                <w:szCs w:val="22"/>
              </w:rPr>
              <w:t xml:space="preserve"> discussion among the UN, Government, CSO and other key stakeholders on the amendment of GEL and the most updated version of the amended GEL.</w:t>
            </w:r>
          </w:p>
        </w:tc>
        <w:tc>
          <w:tcPr>
            <w:tcW w:w="1872" w:type="dxa"/>
          </w:tcPr>
          <w:p w14:paraId="332D29D6" w14:textId="77777777" w:rsidR="00541DE8" w:rsidRPr="007A21D8" w:rsidRDefault="00541DE8" w:rsidP="0050446F">
            <w:pPr>
              <w:pStyle w:val="NormalWeb"/>
              <w:spacing w:line="276" w:lineRule="auto"/>
              <w:jc w:val="both"/>
              <w:rPr>
                <w:rFonts w:cs="Calibri"/>
                <w:bCs/>
                <w:color w:val="auto"/>
                <w:sz w:val="22"/>
                <w:szCs w:val="22"/>
              </w:rPr>
            </w:pPr>
          </w:p>
        </w:tc>
        <w:tc>
          <w:tcPr>
            <w:tcW w:w="1489" w:type="dxa"/>
          </w:tcPr>
          <w:p w14:paraId="66AACA49" w14:textId="77777777" w:rsidR="00541DE8" w:rsidRPr="007A21D8" w:rsidRDefault="00541DE8" w:rsidP="0050446F">
            <w:pPr>
              <w:pStyle w:val="NormalWeb"/>
              <w:spacing w:line="276" w:lineRule="auto"/>
              <w:jc w:val="both"/>
              <w:rPr>
                <w:rFonts w:cs="Calibri"/>
                <w:bCs/>
                <w:color w:val="auto"/>
                <w:sz w:val="22"/>
                <w:szCs w:val="22"/>
              </w:rPr>
            </w:pPr>
          </w:p>
        </w:tc>
      </w:tr>
      <w:tr w:rsidR="00552ACE" w:rsidRPr="007A21D8" w14:paraId="00A84949" w14:textId="77777777" w:rsidTr="00997D83">
        <w:tc>
          <w:tcPr>
            <w:tcW w:w="5989" w:type="dxa"/>
            <w:shd w:val="clear" w:color="auto" w:fill="C5E0B3" w:themeFill="accent6" w:themeFillTint="66"/>
          </w:tcPr>
          <w:p w14:paraId="70ADFC81" w14:textId="39F03F0E" w:rsidR="00552ACE" w:rsidRPr="007A21D8" w:rsidRDefault="00552ACE" w:rsidP="0050446F">
            <w:pPr>
              <w:rPr>
                <w:rFonts w:eastAsia="Times New Roman" w:cs="Calibri"/>
                <w:b/>
                <w:bCs/>
                <w:color w:val="333333"/>
                <w:sz w:val="22"/>
                <w:szCs w:val="22"/>
              </w:rPr>
            </w:pPr>
            <w:r w:rsidRPr="007A21D8">
              <w:rPr>
                <w:rFonts w:eastAsia="Times New Roman" w:cs="Calibri"/>
                <w:b/>
                <w:bCs/>
                <w:color w:val="333333"/>
                <w:sz w:val="22"/>
                <w:szCs w:val="22"/>
              </w:rPr>
              <w:t xml:space="preserve">Third </w:t>
            </w:r>
            <w:r w:rsidR="005C2715" w:rsidRPr="007A21D8">
              <w:rPr>
                <w:rFonts w:eastAsia="Times New Roman" w:cs="Calibri"/>
                <w:b/>
                <w:bCs/>
                <w:color w:val="333333"/>
                <w:sz w:val="22"/>
                <w:szCs w:val="22"/>
              </w:rPr>
              <w:t xml:space="preserve"> installment</w:t>
            </w:r>
          </w:p>
        </w:tc>
        <w:tc>
          <w:tcPr>
            <w:tcW w:w="1872" w:type="dxa"/>
            <w:shd w:val="clear" w:color="auto" w:fill="C5E0B3" w:themeFill="accent6" w:themeFillTint="66"/>
          </w:tcPr>
          <w:p w14:paraId="3E87AD63" w14:textId="50AFBD7F" w:rsidR="00552ACE" w:rsidRPr="007A21D8" w:rsidRDefault="00552ACE" w:rsidP="0050446F">
            <w:pPr>
              <w:pStyle w:val="NormalWeb"/>
              <w:spacing w:line="276" w:lineRule="auto"/>
              <w:jc w:val="both"/>
              <w:rPr>
                <w:rFonts w:cs="Calibri"/>
                <w:b/>
                <w:bCs/>
                <w:color w:val="auto"/>
                <w:sz w:val="22"/>
                <w:szCs w:val="22"/>
              </w:rPr>
            </w:pPr>
            <w:r w:rsidRPr="007A21D8">
              <w:rPr>
                <w:rFonts w:cs="Calibri"/>
                <w:b/>
                <w:bCs/>
                <w:color w:val="auto"/>
                <w:sz w:val="22"/>
                <w:szCs w:val="22"/>
              </w:rPr>
              <w:t xml:space="preserve">20% of the </w:t>
            </w:r>
          </w:p>
          <w:p w14:paraId="2F6F993E" w14:textId="76138DE5" w:rsidR="005C2715" w:rsidRPr="007A21D8" w:rsidRDefault="005C2715" w:rsidP="0050446F">
            <w:pPr>
              <w:pStyle w:val="NormalWeb"/>
              <w:spacing w:line="276" w:lineRule="auto"/>
              <w:jc w:val="both"/>
              <w:rPr>
                <w:rFonts w:cs="Calibri"/>
                <w:b/>
                <w:bCs/>
                <w:color w:val="auto"/>
                <w:sz w:val="22"/>
                <w:szCs w:val="22"/>
              </w:rPr>
            </w:pPr>
            <w:r w:rsidRPr="007A21D8">
              <w:rPr>
                <w:rFonts w:cs="Calibri"/>
                <w:b/>
                <w:bCs/>
                <w:color w:val="auto"/>
                <w:sz w:val="22"/>
                <w:szCs w:val="22"/>
              </w:rPr>
              <w:t>Before 30 March 2023</w:t>
            </w:r>
          </w:p>
        </w:tc>
        <w:tc>
          <w:tcPr>
            <w:tcW w:w="1489" w:type="dxa"/>
            <w:shd w:val="clear" w:color="auto" w:fill="C5E0B3" w:themeFill="accent6" w:themeFillTint="66"/>
          </w:tcPr>
          <w:p w14:paraId="3184E527" w14:textId="0105A0EF" w:rsidR="00552ACE" w:rsidRPr="007A21D8" w:rsidRDefault="00552ACE" w:rsidP="0050446F">
            <w:pPr>
              <w:pStyle w:val="NormalWeb"/>
              <w:spacing w:line="276" w:lineRule="auto"/>
              <w:jc w:val="both"/>
              <w:rPr>
                <w:rFonts w:cs="Calibri"/>
                <w:b/>
                <w:bCs/>
                <w:color w:val="auto"/>
                <w:sz w:val="22"/>
                <w:szCs w:val="22"/>
              </w:rPr>
            </w:pPr>
          </w:p>
          <w:p w14:paraId="67569BEA" w14:textId="45E25261" w:rsidR="005C2715" w:rsidRPr="007A21D8" w:rsidRDefault="005C2715" w:rsidP="0050446F">
            <w:pPr>
              <w:pStyle w:val="NormalWeb"/>
              <w:spacing w:line="276" w:lineRule="auto"/>
              <w:jc w:val="both"/>
              <w:rPr>
                <w:rFonts w:cs="Calibri"/>
                <w:b/>
                <w:bCs/>
                <w:color w:val="auto"/>
                <w:sz w:val="22"/>
                <w:szCs w:val="22"/>
              </w:rPr>
            </w:pPr>
            <w:r w:rsidRPr="007A21D8">
              <w:rPr>
                <w:rFonts w:cs="Calibri"/>
                <w:b/>
                <w:bCs/>
                <w:color w:val="auto"/>
                <w:sz w:val="22"/>
                <w:szCs w:val="22"/>
              </w:rPr>
              <w:t>20% of the contract value</w:t>
            </w:r>
          </w:p>
        </w:tc>
      </w:tr>
      <w:tr w:rsidR="00541DE8" w:rsidRPr="007A21D8" w14:paraId="71CDD157" w14:textId="77777777" w:rsidTr="00DF0FA6">
        <w:tc>
          <w:tcPr>
            <w:tcW w:w="5989" w:type="dxa"/>
          </w:tcPr>
          <w:p w14:paraId="20986EFA" w14:textId="0FD6F589" w:rsidR="00541DE8" w:rsidRPr="007A21D8" w:rsidRDefault="00236499" w:rsidP="00ED40E9">
            <w:pPr>
              <w:spacing w:before="100" w:beforeAutospacing="1" w:after="100" w:afterAutospacing="1" w:line="276" w:lineRule="auto"/>
              <w:jc w:val="both"/>
              <w:rPr>
                <w:rFonts w:eastAsia="Times New Roman" w:cs="Calibri"/>
                <w:color w:val="333333"/>
                <w:sz w:val="22"/>
                <w:szCs w:val="22"/>
              </w:rPr>
            </w:pPr>
            <w:r w:rsidRPr="007A21D8">
              <w:rPr>
                <w:rFonts w:eastAsia="Times New Roman" w:cs="Calibri"/>
                <w:color w:val="333333"/>
                <w:sz w:val="22"/>
                <w:szCs w:val="22"/>
              </w:rPr>
              <w:t xml:space="preserve">Final </w:t>
            </w:r>
            <w:r w:rsidR="008522C7" w:rsidRPr="007A21D8">
              <w:rPr>
                <w:rFonts w:eastAsia="Times New Roman" w:cs="Calibri"/>
                <w:color w:val="333333"/>
                <w:sz w:val="22"/>
                <w:szCs w:val="22"/>
              </w:rPr>
              <w:t>written</w:t>
            </w:r>
            <w:r w:rsidRPr="007A21D8">
              <w:rPr>
                <w:rFonts w:eastAsia="Times New Roman" w:cs="Calibri"/>
                <w:color w:val="333333"/>
                <w:sz w:val="22"/>
                <w:szCs w:val="22"/>
              </w:rPr>
              <w:t xml:space="preserve"> inputs into the </w:t>
            </w:r>
            <w:r w:rsidRPr="007A21D8">
              <w:rPr>
                <w:rFonts w:eastAsia="Times New Roman" w:cs="Calibri"/>
                <w:b/>
                <w:bCs/>
                <w:color w:val="333333"/>
                <w:sz w:val="22"/>
                <w:szCs w:val="22"/>
              </w:rPr>
              <w:t>review report on the 15-year implementation of the GEL</w:t>
            </w:r>
            <w:r w:rsidRPr="007A21D8">
              <w:rPr>
                <w:rFonts w:eastAsia="Times New Roman" w:cs="Calibri"/>
                <w:color w:val="333333"/>
                <w:sz w:val="22"/>
                <w:szCs w:val="22"/>
              </w:rPr>
              <w:t xml:space="preserve"> conducted by a group of national experts and provide technical inputs to ensure that the recommendations for the amendment of the GEL are consistent with CEDAW and other international commitments of Viet Nam on gender equality. </w:t>
            </w:r>
          </w:p>
        </w:tc>
        <w:tc>
          <w:tcPr>
            <w:tcW w:w="1872" w:type="dxa"/>
          </w:tcPr>
          <w:p w14:paraId="21AE3291" w14:textId="77777777" w:rsidR="00541DE8" w:rsidRPr="007A21D8" w:rsidRDefault="00541DE8" w:rsidP="0050446F">
            <w:pPr>
              <w:pStyle w:val="NormalWeb"/>
              <w:spacing w:line="276" w:lineRule="auto"/>
              <w:jc w:val="both"/>
              <w:rPr>
                <w:rFonts w:cs="Calibri"/>
                <w:bCs/>
                <w:color w:val="auto"/>
                <w:sz w:val="22"/>
                <w:szCs w:val="22"/>
              </w:rPr>
            </w:pPr>
          </w:p>
        </w:tc>
        <w:tc>
          <w:tcPr>
            <w:tcW w:w="1489" w:type="dxa"/>
          </w:tcPr>
          <w:p w14:paraId="32D6B440" w14:textId="77777777" w:rsidR="00541DE8" w:rsidRPr="007A21D8" w:rsidRDefault="00541DE8" w:rsidP="0050446F">
            <w:pPr>
              <w:pStyle w:val="NormalWeb"/>
              <w:spacing w:line="276" w:lineRule="auto"/>
              <w:jc w:val="both"/>
              <w:rPr>
                <w:rFonts w:cs="Calibri"/>
                <w:bCs/>
                <w:color w:val="auto"/>
                <w:sz w:val="22"/>
                <w:szCs w:val="22"/>
              </w:rPr>
            </w:pPr>
          </w:p>
        </w:tc>
      </w:tr>
      <w:tr w:rsidR="00236499" w:rsidRPr="007A21D8" w14:paraId="360780AC" w14:textId="77777777" w:rsidTr="00DF0FA6">
        <w:tc>
          <w:tcPr>
            <w:tcW w:w="5989" w:type="dxa"/>
          </w:tcPr>
          <w:p w14:paraId="2DC6A312" w14:textId="77777777" w:rsidR="00236499" w:rsidRPr="007A21D8" w:rsidRDefault="00236499" w:rsidP="00236499">
            <w:pPr>
              <w:rPr>
                <w:rFonts w:cs="Calibri"/>
                <w:bCs/>
                <w:color w:val="000000" w:themeColor="text1"/>
                <w:sz w:val="22"/>
                <w:szCs w:val="22"/>
              </w:rPr>
            </w:pPr>
            <w:r w:rsidRPr="007A21D8">
              <w:rPr>
                <w:rFonts w:cs="Calibri"/>
                <w:b/>
                <w:color w:val="000000" w:themeColor="text1"/>
                <w:sz w:val="22"/>
                <w:szCs w:val="22"/>
              </w:rPr>
              <w:t>Written report on other advise on other technical issues on the GEL</w:t>
            </w:r>
            <w:r w:rsidRPr="007A21D8">
              <w:rPr>
                <w:rFonts w:cs="Calibri"/>
                <w:bCs/>
                <w:color w:val="000000" w:themeColor="text1"/>
                <w:sz w:val="22"/>
                <w:szCs w:val="22"/>
              </w:rPr>
              <w:t xml:space="preserve"> requested by the government based on discussion with UN Women.</w:t>
            </w:r>
          </w:p>
          <w:p w14:paraId="0790A69D" w14:textId="77777777" w:rsidR="00236499" w:rsidRPr="007A21D8" w:rsidRDefault="00236499" w:rsidP="00552ACE">
            <w:pPr>
              <w:rPr>
                <w:rFonts w:cs="Calibri"/>
                <w:b/>
                <w:color w:val="000000" w:themeColor="text1"/>
                <w:sz w:val="22"/>
                <w:szCs w:val="22"/>
              </w:rPr>
            </w:pPr>
          </w:p>
        </w:tc>
        <w:tc>
          <w:tcPr>
            <w:tcW w:w="1872" w:type="dxa"/>
          </w:tcPr>
          <w:p w14:paraId="53548F67" w14:textId="77777777" w:rsidR="00236499" w:rsidRPr="007A21D8" w:rsidRDefault="00236499" w:rsidP="0050446F">
            <w:pPr>
              <w:pStyle w:val="NormalWeb"/>
              <w:spacing w:line="276" w:lineRule="auto"/>
              <w:jc w:val="both"/>
              <w:rPr>
                <w:rFonts w:cs="Calibri"/>
                <w:bCs/>
                <w:color w:val="auto"/>
                <w:sz w:val="22"/>
                <w:szCs w:val="22"/>
              </w:rPr>
            </w:pPr>
          </w:p>
        </w:tc>
        <w:tc>
          <w:tcPr>
            <w:tcW w:w="1489" w:type="dxa"/>
          </w:tcPr>
          <w:p w14:paraId="6E0E4F5C" w14:textId="77777777" w:rsidR="00236499" w:rsidRPr="007A21D8" w:rsidRDefault="00236499" w:rsidP="0050446F">
            <w:pPr>
              <w:pStyle w:val="NormalWeb"/>
              <w:spacing w:line="276" w:lineRule="auto"/>
              <w:jc w:val="both"/>
              <w:rPr>
                <w:rFonts w:cs="Calibri"/>
                <w:bCs/>
                <w:color w:val="auto"/>
                <w:sz w:val="22"/>
                <w:szCs w:val="22"/>
              </w:rPr>
            </w:pPr>
          </w:p>
        </w:tc>
      </w:tr>
      <w:tr w:rsidR="00541DE8" w:rsidRPr="007A21D8" w14:paraId="33AF5BAF" w14:textId="77777777" w:rsidTr="002303EF">
        <w:tc>
          <w:tcPr>
            <w:tcW w:w="5989" w:type="dxa"/>
          </w:tcPr>
          <w:p w14:paraId="17223150" w14:textId="690B3D6B" w:rsidR="00541DE8" w:rsidRPr="007A21D8" w:rsidRDefault="00541DE8" w:rsidP="00552ACE">
            <w:pPr>
              <w:rPr>
                <w:rFonts w:cs="Calibri"/>
                <w:b/>
                <w:color w:val="000000" w:themeColor="text1"/>
                <w:sz w:val="22"/>
                <w:szCs w:val="22"/>
              </w:rPr>
            </w:pPr>
            <w:r w:rsidRPr="007A21D8">
              <w:rPr>
                <w:rFonts w:cs="Calibri"/>
                <w:b/>
                <w:color w:val="000000" w:themeColor="text1"/>
                <w:sz w:val="22"/>
                <w:szCs w:val="22"/>
              </w:rPr>
              <w:t>Update on the written technical advice on the terminologies</w:t>
            </w:r>
            <w:r w:rsidR="00876BE1" w:rsidRPr="007A21D8">
              <w:rPr>
                <w:rFonts w:cs="Calibri"/>
                <w:b/>
                <w:color w:val="000000" w:themeColor="text1"/>
                <w:sz w:val="22"/>
                <w:szCs w:val="22"/>
              </w:rPr>
              <w:t xml:space="preserve">. </w:t>
            </w:r>
          </w:p>
        </w:tc>
        <w:tc>
          <w:tcPr>
            <w:tcW w:w="1872" w:type="dxa"/>
          </w:tcPr>
          <w:p w14:paraId="15D156B4" w14:textId="77777777" w:rsidR="00541DE8" w:rsidRPr="007A21D8" w:rsidRDefault="00541DE8" w:rsidP="0050446F">
            <w:pPr>
              <w:pStyle w:val="NormalWeb"/>
              <w:spacing w:line="276" w:lineRule="auto"/>
              <w:jc w:val="both"/>
              <w:rPr>
                <w:rFonts w:cs="Calibri"/>
                <w:bCs/>
                <w:color w:val="auto"/>
                <w:sz w:val="22"/>
                <w:szCs w:val="22"/>
              </w:rPr>
            </w:pPr>
          </w:p>
        </w:tc>
        <w:tc>
          <w:tcPr>
            <w:tcW w:w="1489" w:type="dxa"/>
          </w:tcPr>
          <w:p w14:paraId="1AF7E8EC" w14:textId="0472A9FA" w:rsidR="00541DE8" w:rsidRPr="007A21D8" w:rsidRDefault="00541DE8" w:rsidP="0050446F">
            <w:pPr>
              <w:pStyle w:val="NormalWeb"/>
              <w:spacing w:line="276" w:lineRule="auto"/>
              <w:jc w:val="both"/>
              <w:rPr>
                <w:rFonts w:cs="Calibri"/>
                <w:bCs/>
                <w:color w:val="auto"/>
                <w:sz w:val="22"/>
                <w:szCs w:val="22"/>
              </w:rPr>
            </w:pPr>
          </w:p>
        </w:tc>
      </w:tr>
      <w:tr w:rsidR="00972541" w:rsidRPr="007A21D8" w14:paraId="6A56C5FC" w14:textId="77777777" w:rsidTr="00ED40E9">
        <w:tc>
          <w:tcPr>
            <w:tcW w:w="5989" w:type="dxa"/>
            <w:shd w:val="clear" w:color="auto" w:fill="C5E0B3" w:themeFill="accent6" w:themeFillTint="66"/>
          </w:tcPr>
          <w:p w14:paraId="21939692" w14:textId="4FFBA499" w:rsidR="00972541" w:rsidRPr="007A21D8" w:rsidRDefault="00972541" w:rsidP="00552ACE">
            <w:pPr>
              <w:rPr>
                <w:rFonts w:cs="Calibri"/>
                <w:b/>
                <w:color w:val="000000" w:themeColor="text1"/>
                <w:sz w:val="22"/>
                <w:szCs w:val="22"/>
              </w:rPr>
            </w:pPr>
            <w:proofErr w:type="spellStart"/>
            <w:r w:rsidRPr="007A21D8">
              <w:rPr>
                <w:rFonts w:cs="Calibri"/>
                <w:b/>
                <w:color w:val="000000" w:themeColor="text1"/>
                <w:sz w:val="22"/>
                <w:szCs w:val="22"/>
              </w:rPr>
              <w:t>Forth</w:t>
            </w:r>
            <w:proofErr w:type="spellEnd"/>
            <w:r w:rsidRPr="007A21D8">
              <w:rPr>
                <w:rFonts w:cs="Calibri"/>
                <w:b/>
                <w:color w:val="000000" w:themeColor="text1"/>
                <w:sz w:val="22"/>
                <w:szCs w:val="22"/>
              </w:rPr>
              <w:t xml:space="preserve"> </w:t>
            </w:r>
            <w:r w:rsidR="005C2715" w:rsidRPr="007A21D8">
              <w:rPr>
                <w:rFonts w:cs="Calibri"/>
                <w:b/>
                <w:color w:val="000000" w:themeColor="text1"/>
                <w:sz w:val="22"/>
                <w:szCs w:val="22"/>
              </w:rPr>
              <w:t xml:space="preserve"> installment</w:t>
            </w:r>
          </w:p>
        </w:tc>
        <w:tc>
          <w:tcPr>
            <w:tcW w:w="1872" w:type="dxa"/>
            <w:shd w:val="clear" w:color="auto" w:fill="C5E0B3" w:themeFill="accent6" w:themeFillTint="66"/>
          </w:tcPr>
          <w:p w14:paraId="71285F14" w14:textId="03E66F22" w:rsidR="005C2715" w:rsidRPr="007A21D8" w:rsidRDefault="005C2715" w:rsidP="0050446F">
            <w:pPr>
              <w:pStyle w:val="NormalWeb"/>
              <w:spacing w:line="276" w:lineRule="auto"/>
              <w:jc w:val="both"/>
              <w:rPr>
                <w:rFonts w:cs="Calibri"/>
                <w:b/>
                <w:color w:val="auto"/>
                <w:sz w:val="22"/>
                <w:szCs w:val="22"/>
              </w:rPr>
            </w:pPr>
          </w:p>
          <w:p w14:paraId="56EDB09D" w14:textId="13EC73EF" w:rsidR="005C2715" w:rsidRPr="007A21D8" w:rsidRDefault="005C2715" w:rsidP="0050446F">
            <w:pPr>
              <w:pStyle w:val="NormalWeb"/>
              <w:spacing w:line="276" w:lineRule="auto"/>
              <w:jc w:val="both"/>
              <w:rPr>
                <w:rFonts w:cs="Calibri"/>
                <w:b/>
                <w:color w:val="auto"/>
                <w:sz w:val="22"/>
                <w:szCs w:val="22"/>
              </w:rPr>
            </w:pPr>
            <w:r w:rsidRPr="007A21D8">
              <w:rPr>
                <w:rFonts w:cs="Calibri"/>
                <w:b/>
                <w:color w:val="auto"/>
                <w:sz w:val="22"/>
                <w:szCs w:val="22"/>
              </w:rPr>
              <w:lastRenderedPageBreak/>
              <w:t>Before 30 June 2023</w:t>
            </w:r>
          </w:p>
        </w:tc>
        <w:tc>
          <w:tcPr>
            <w:tcW w:w="1489" w:type="dxa"/>
            <w:shd w:val="clear" w:color="auto" w:fill="C5E0B3" w:themeFill="accent6" w:themeFillTint="66"/>
          </w:tcPr>
          <w:p w14:paraId="561FB89D" w14:textId="3A42195C" w:rsidR="00972541" w:rsidRPr="007A21D8" w:rsidRDefault="00972541" w:rsidP="0050446F">
            <w:pPr>
              <w:pStyle w:val="NormalWeb"/>
              <w:spacing w:line="276" w:lineRule="auto"/>
              <w:jc w:val="both"/>
              <w:rPr>
                <w:rFonts w:cs="Calibri"/>
                <w:b/>
                <w:color w:val="auto"/>
                <w:sz w:val="22"/>
                <w:szCs w:val="22"/>
              </w:rPr>
            </w:pPr>
          </w:p>
          <w:p w14:paraId="779D5870" w14:textId="6CB97544" w:rsidR="005C2715" w:rsidRPr="007A21D8" w:rsidRDefault="005C2715" w:rsidP="0050446F">
            <w:pPr>
              <w:pStyle w:val="NormalWeb"/>
              <w:spacing w:line="276" w:lineRule="auto"/>
              <w:jc w:val="both"/>
              <w:rPr>
                <w:rFonts w:cs="Calibri"/>
                <w:b/>
                <w:color w:val="auto"/>
                <w:sz w:val="22"/>
                <w:szCs w:val="22"/>
              </w:rPr>
            </w:pPr>
            <w:r w:rsidRPr="007A21D8">
              <w:rPr>
                <w:rFonts w:cs="Calibri"/>
                <w:b/>
                <w:color w:val="auto"/>
                <w:sz w:val="22"/>
                <w:szCs w:val="22"/>
              </w:rPr>
              <w:lastRenderedPageBreak/>
              <w:t>10% of the contract value</w:t>
            </w:r>
          </w:p>
        </w:tc>
      </w:tr>
      <w:tr w:rsidR="00541DE8" w:rsidRPr="007A21D8" w14:paraId="77AED4E2" w14:textId="77777777" w:rsidTr="001D282B">
        <w:tc>
          <w:tcPr>
            <w:tcW w:w="5989" w:type="dxa"/>
          </w:tcPr>
          <w:p w14:paraId="43AADC9C" w14:textId="550693DA" w:rsidR="00541DE8" w:rsidRPr="007A21D8" w:rsidRDefault="00541DE8" w:rsidP="0050446F">
            <w:pPr>
              <w:spacing w:before="100" w:beforeAutospacing="1" w:after="100" w:afterAutospacing="1" w:line="276" w:lineRule="auto"/>
              <w:jc w:val="both"/>
              <w:rPr>
                <w:rFonts w:eastAsia="Times New Roman" w:cs="Calibri"/>
                <w:color w:val="333333"/>
                <w:sz w:val="22"/>
                <w:szCs w:val="22"/>
              </w:rPr>
            </w:pPr>
            <w:r w:rsidRPr="007A21D8">
              <w:rPr>
                <w:rFonts w:eastAsia="Times New Roman" w:cs="Calibri"/>
                <w:b/>
                <w:bCs/>
                <w:color w:val="333333"/>
                <w:sz w:val="22"/>
                <w:szCs w:val="22"/>
              </w:rPr>
              <w:lastRenderedPageBreak/>
              <w:t>Draft report that analyses the consistency of the amendment and supplementation of the GEL with the international commitments that Viet Nam</w:t>
            </w:r>
            <w:r w:rsidRPr="007A21D8">
              <w:rPr>
                <w:rFonts w:eastAsia="Times New Roman" w:cs="Calibri"/>
                <w:color w:val="333333"/>
                <w:sz w:val="22"/>
                <w:szCs w:val="22"/>
              </w:rPr>
              <w:t xml:space="preserve"> has made on gender equality. The report will be updated based on the revision of the government on the draft amended GEL law, thus it may require the international </w:t>
            </w:r>
            <w:r w:rsidR="008522C7" w:rsidRPr="007A21D8">
              <w:rPr>
                <w:rFonts w:eastAsia="Times New Roman" w:cs="Calibri"/>
                <w:color w:val="333333"/>
                <w:sz w:val="22"/>
                <w:szCs w:val="22"/>
              </w:rPr>
              <w:t>consultant</w:t>
            </w:r>
            <w:r w:rsidRPr="007A21D8">
              <w:rPr>
                <w:rFonts w:eastAsia="Times New Roman" w:cs="Calibri"/>
                <w:color w:val="333333"/>
                <w:sz w:val="22"/>
                <w:szCs w:val="22"/>
              </w:rPr>
              <w:t xml:space="preserve"> to update the report to ensure the consistency with the most updated draft version of the amended GEL. For this tasks, the international </w:t>
            </w:r>
            <w:r w:rsidR="008522C7" w:rsidRPr="007A21D8">
              <w:rPr>
                <w:rFonts w:eastAsia="Times New Roman" w:cs="Calibri"/>
                <w:color w:val="333333"/>
                <w:sz w:val="22"/>
                <w:szCs w:val="22"/>
              </w:rPr>
              <w:t>consultant</w:t>
            </w:r>
            <w:r w:rsidRPr="007A21D8">
              <w:rPr>
                <w:rFonts w:eastAsia="Times New Roman" w:cs="Calibri"/>
                <w:color w:val="333333"/>
                <w:sz w:val="22"/>
                <w:szCs w:val="22"/>
              </w:rPr>
              <w:t xml:space="preserve"> will work closely with the international CEDAW and human rights expert. </w:t>
            </w:r>
          </w:p>
        </w:tc>
        <w:tc>
          <w:tcPr>
            <w:tcW w:w="1872" w:type="dxa"/>
          </w:tcPr>
          <w:p w14:paraId="0332995F" w14:textId="73BAA442" w:rsidR="00541DE8" w:rsidRPr="007A21D8" w:rsidRDefault="00541DE8" w:rsidP="0050446F">
            <w:pPr>
              <w:pStyle w:val="NormalWeb"/>
              <w:spacing w:line="276" w:lineRule="auto"/>
              <w:jc w:val="both"/>
              <w:rPr>
                <w:rFonts w:cs="Calibri"/>
                <w:bCs/>
                <w:color w:val="auto"/>
                <w:sz w:val="22"/>
                <w:szCs w:val="22"/>
              </w:rPr>
            </w:pPr>
          </w:p>
        </w:tc>
        <w:tc>
          <w:tcPr>
            <w:tcW w:w="1489" w:type="dxa"/>
          </w:tcPr>
          <w:p w14:paraId="473281EA" w14:textId="77777777" w:rsidR="00541DE8" w:rsidRPr="007A21D8" w:rsidRDefault="00541DE8" w:rsidP="0050446F">
            <w:pPr>
              <w:pStyle w:val="NormalWeb"/>
              <w:spacing w:line="276" w:lineRule="auto"/>
              <w:jc w:val="both"/>
              <w:rPr>
                <w:rFonts w:cs="Calibri"/>
                <w:bCs/>
                <w:color w:val="auto"/>
                <w:sz w:val="22"/>
                <w:szCs w:val="22"/>
              </w:rPr>
            </w:pPr>
          </w:p>
        </w:tc>
      </w:tr>
      <w:tr w:rsidR="007549C7" w:rsidRPr="007A21D8" w14:paraId="2DECAAB5" w14:textId="77777777" w:rsidTr="00ED40E9">
        <w:tc>
          <w:tcPr>
            <w:tcW w:w="5989" w:type="dxa"/>
            <w:shd w:val="clear" w:color="auto" w:fill="C5E0B3" w:themeFill="accent6" w:themeFillTint="66"/>
          </w:tcPr>
          <w:p w14:paraId="6F98D18E" w14:textId="14D3A622" w:rsidR="007549C7" w:rsidRPr="007A21D8" w:rsidRDefault="007549C7" w:rsidP="0050446F">
            <w:pPr>
              <w:spacing w:before="100" w:beforeAutospacing="1" w:after="100" w:afterAutospacing="1" w:line="276" w:lineRule="auto"/>
              <w:jc w:val="both"/>
              <w:rPr>
                <w:rFonts w:eastAsia="Times New Roman" w:cs="Calibri"/>
                <w:b/>
                <w:bCs/>
                <w:color w:val="333333"/>
                <w:sz w:val="22"/>
                <w:szCs w:val="22"/>
              </w:rPr>
            </w:pPr>
            <w:r w:rsidRPr="007A21D8">
              <w:rPr>
                <w:rFonts w:eastAsia="Times New Roman" w:cs="Calibri"/>
                <w:b/>
                <w:bCs/>
                <w:color w:val="333333"/>
                <w:sz w:val="22"/>
                <w:szCs w:val="22"/>
              </w:rPr>
              <w:t xml:space="preserve">Final </w:t>
            </w:r>
            <w:r w:rsidR="005C2715" w:rsidRPr="007A21D8">
              <w:rPr>
                <w:rFonts w:eastAsia="Times New Roman" w:cs="Calibri"/>
                <w:b/>
                <w:bCs/>
                <w:color w:val="333333"/>
                <w:sz w:val="22"/>
                <w:szCs w:val="22"/>
              </w:rPr>
              <w:t xml:space="preserve"> installment</w:t>
            </w:r>
          </w:p>
        </w:tc>
        <w:tc>
          <w:tcPr>
            <w:tcW w:w="1872" w:type="dxa"/>
            <w:shd w:val="clear" w:color="auto" w:fill="C5E0B3" w:themeFill="accent6" w:themeFillTint="66"/>
          </w:tcPr>
          <w:p w14:paraId="6F569481" w14:textId="16991350" w:rsidR="007549C7" w:rsidRPr="007A21D8" w:rsidRDefault="007549C7" w:rsidP="0050446F">
            <w:pPr>
              <w:pStyle w:val="NormalWeb"/>
              <w:spacing w:line="276" w:lineRule="auto"/>
              <w:jc w:val="both"/>
              <w:rPr>
                <w:rFonts w:cs="Calibri"/>
                <w:bCs/>
                <w:color w:val="auto"/>
                <w:sz w:val="22"/>
                <w:szCs w:val="22"/>
              </w:rPr>
            </w:pPr>
          </w:p>
          <w:p w14:paraId="68DD2FE4" w14:textId="678C0C7A" w:rsidR="005C2715" w:rsidRPr="007A21D8" w:rsidRDefault="005C2715" w:rsidP="0050446F">
            <w:pPr>
              <w:pStyle w:val="NormalWeb"/>
              <w:spacing w:line="276" w:lineRule="auto"/>
              <w:jc w:val="both"/>
              <w:rPr>
                <w:rFonts w:cs="Calibri"/>
                <w:bCs/>
                <w:color w:val="auto"/>
                <w:sz w:val="22"/>
                <w:szCs w:val="22"/>
              </w:rPr>
            </w:pPr>
            <w:r w:rsidRPr="007A21D8">
              <w:rPr>
                <w:rFonts w:cs="Calibri"/>
                <w:bCs/>
                <w:color w:val="auto"/>
                <w:sz w:val="22"/>
                <w:szCs w:val="22"/>
              </w:rPr>
              <w:t>Before 30 December 2023</w:t>
            </w:r>
          </w:p>
        </w:tc>
        <w:tc>
          <w:tcPr>
            <w:tcW w:w="1489" w:type="dxa"/>
            <w:shd w:val="clear" w:color="auto" w:fill="C5E0B3" w:themeFill="accent6" w:themeFillTint="66"/>
          </w:tcPr>
          <w:p w14:paraId="7DFD0D20" w14:textId="0B595BD8" w:rsidR="007549C7" w:rsidRPr="007A21D8" w:rsidRDefault="007549C7" w:rsidP="0050446F">
            <w:pPr>
              <w:pStyle w:val="NormalWeb"/>
              <w:spacing w:line="276" w:lineRule="auto"/>
              <w:jc w:val="both"/>
              <w:rPr>
                <w:rFonts w:cs="Calibri"/>
                <w:bCs/>
                <w:color w:val="auto"/>
                <w:sz w:val="22"/>
                <w:szCs w:val="22"/>
              </w:rPr>
            </w:pPr>
          </w:p>
          <w:p w14:paraId="08833DF6" w14:textId="4A5F9649" w:rsidR="005C2715" w:rsidRPr="007A21D8" w:rsidRDefault="005C2715" w:rsidP="0050446F">
            <w:pPr>
              <w:pStyle w:val="NormalWeb"/>
              <w:spacing w:line="276" w:lineRule="auto"/>
              <w:jc w:val="both"/>
              <w:rPr>
                <w:rFonts w:cs="Calibri"/>
                <w:bCs/>
                <w:color w:val="auto"/>
                <w:sz w:val="22"/>
                <w:szCs w:val="22"/>
              </w:rPr>
            </w:pPr>
            <w:r w:rsidRPr="007A21D8">
              <w:rPr>
                <w:rFonts w:cs="Calibri"/>
                <w:bCs/>
                <w:color w:val="auto"/>
                <w:sz w:val="22"/>
                <w:szCs w:val="22"/>
              </w:rPr>
              <w:t>30% of the contract value</w:t>
            </w:r>
          </w:p>
        </w:tc>
      </w:tr>
      <w:tr w:rsidR="00541DE8" w:rsidRPr="007A21D8" w14:paraId="7B0BDC43" w14:textId="77777777" w:rsidTr="00CB78D2">
        <w:tc>
          <w:tcPr>
            <w:tcW w:w="5989" w:type="dxa"/>
          </w:tcPr>
          <w:p w14:paraId="26D01C9A" w14:textId="08F14552" w:rsidR="00541DE8" w:rsidRPr="007A21D8" w:rsidRDefault="00541DE8">
            <w:pPr>
              <w:spacing w:before="100" w:beforeAutospacing="1" w:after="100" w:afterAutospacing="1" w:line="276" w:lineRule="auto"/>
              <w:jc w:val="both"/>
              <w:rPr>
                <w:rFonts w:eastAsia="Times New Roman" w:cs="Calibri"/>
                <w:color w:val="333333"/>
                <w:sz w:val="22"/>
                <w:szCs w:val="22"/>
              </w:rPr>
            </w:pPr>
            <w:r w:rsidRPr="007A21D8">
              <w:rPr>
                <w:rFonts w:eastAsia="Times New Roman" w:cs="Calibri"/>
                <w:b/>
                <w:bCs/>
                <w:color w:val="333333"/>
                <w:sz w:val="22"/>
                <w:szCs w:val="22"/>
              </w:rPr>
              <w:t>PPTs prepared for at least four informal discussions organized by UN Women</w:t>
            </w:r>
            <w:r w:rsidRPr="007A21D8">
              <w:rPr>
                <w:rFonts w:eastAsia="Times New Roman" w:cs="Calibri"/>
                <w:color w:val="333333"/>
                <w:sz w:val="22"/>
                <w:szCs w:val="22"/>
              </w:rPr>
              <w:t xml:space="preserve"> with Gender Equality Department  - MOLISA, Viet Nam Women’s Union and other stakeholders (CSOs) with the aim to provide information, analysis on the international experience to the proposed policy issues for amendment and supplementation of GEL. The objective of those informal meetings are to brief the key stakeholders on the international standards that are </w:t>
            </w:r>
            <w:r w:rsidR="008522C7" w:rsidRPr="007A21D8">
              <w:rPr>
                <w:rFonts w:eastAsia="Times New Roman" w:cs="Calibri"/>
                <w:color w:val="333333"/>
                <w:sz w:val="22"/>
                <w:szCs w:val="22"/>
              </w:rPr>
              <w:t>relevant</w:t>
            </w:r>
            <w:r w:rsidRPr="007A21D8">
              <w:rPr>
                <w:rFonts w:eastAsia="Times New Roman" w:cs="Calibri"/>
                <w:color w:val="333333"/>
                <w:sz w:val="22"/>
                <w:szCs w:val="22"/>
              </w:rPr>
              <w:t xml:space="preserve"> for the amendment of GEL in Viet Nam and support the exchange between UN Women and other key stakeholders on selected issues in amendment and supplementation of GE </w:t>
            </w:r>
          </w:p>
        </w:tc>
        <w:tc>
          <w:tcPr>
            <w:tcW w:w="1872" w:type="dxa"/>
          </w:tcPr>
          <w:p w14:paraId="1F5F8AF6" w14:textId="6153DDC2" w:rsidR="00541DE8" w:rsidRPr="007A21D8" w:rsidRDefault="00541DE8" w:rsidP="0050446F">
            <w:pPr>
              <w:pStyle w:val="NormalWeb"/>
              <w:spacing w:line="276" w:lineRule="auto"/>
              <w:jc w:val="both"/>
              <w:rPr>
                <w:rFonts w:cs="Calibri"/>
                <w:bCs/>
                <w:color w:val="auto"/>
                <w:sz w:val="22"/>
                <w:szCs w:val="22"/>
              </w:rPr>
            </w:pPr>
          </w:p>
        </w:tc>
        <w:tc>
          <w:tcPr>
            <w:tcW w:w="1489" w:type="dxa"/>
          </w:tcPr>
          <w:p w14:paraId="2F62C427" w14:textId="77777777" w:rsidR="00541DE8" w:rsidRPr="007A21D8" w:rsidRDefault="00541DE8" w:rsidP="0050446F">
            <w:pPr>
              <w:pStyle w:val="NormalWeb"/>
              <w:spacing w:line="276" w:lineRule="auto"/>
              <w:jc w:val="both"/>
              <w:rPr>
                <w:rFonts w:cs="Calibri"/>
                <w:bCs/>
                <w:color w:val="auto"/>
                <w:sz w:val="22"/>
                <w:szCs w:val="22"/>
              </w:rPr>
            </w:pPr>
          </w:p>
        </w:tc>
      </w:tr>
      <w:tr w:rsidR="00541DE8" w:rsidRPr="007A21D8" w14:paraId="78896720" w14:textId="77777777" w:rsidTr="00DC1ECF">
        <w:tc>
          <w:tcPr>
            <w:tcW w:w="5989" w:type="dxa"/>
          </w:tcPr>
          <w:p w14:paraId="2C31A8A0" w14:textId="0DC6F5C0" w:rsidR="00541DE8" w:rsidRPr="007A21D8" w:rsidRDefault="00541DE8" w:rsidP="00552ACE">
            <w:pPr>
              <w:spacing w:before="100" w:beforeAutospacing="1" w:after="100" w:afterAutospacing="1" w:line="276" w:lineRule="auto"/>
              <w:jc w:val="both"/>
              <w:rPr>
                <w:rFonts w:eastAsia="Times New Roman" w:cs="Calibri"/>
                <w:b/>
                <w:bCs/>
                <w:color w:val="333333"/>
                <w:sz w:val="22"/>
                <w:szCs w:val="22"/>
              </w:rPr>
            </w:pPr>
            <w:r w:rsidRPr="007A21D8">
              <w:rPr>
                <w:rFonts w:eastAsia="Times New Roman" w:cs="Calibri"/>
                <w:b/>
                <w:bCs/>
                <w:color w:val="333333"/>
                <w:sz w:val="22"/>
                <w:szCs w:val="22"/>
              </w:rPr>
              <w:t>Updated policy brief and advocacy recommendations targeting policymakers and development partners in Viet Nam to advocate for the amendment and supplementation of the GEL</w:t>
            </w:r>
            <w:r w:rsidRPr="007A21D8">
              <w:rPr>
                <w:rFonts w:eastAsia="Times New Roman" w:cs="Calibri"/>
                <w:color w:val="333333"/>
                <w:sz w:val="22"/>
                <w:szCs w:val="22"/>
              </w:rPr>
              <w:t xml:space="preserve"> that meets the international standards to which Viet Nam is committed</w:t>
            </w:r>
            <w:r w:rsidRPr="007A21D8">
              <w:rPr>
                <w:rFonts w:eastAsia="Times New Roman" w:cs="Calibri"/>
                <w:b/>
                <w:bCs/>
                <w:color w:val="333333"/>
                <w:sz w:val="22"/>
                <w:szCs w:val="22"/>
              </w:rPr>
              <w:t xml:space="preserve"> (not more than 10 pages).</w:t>
            </w:r>
          </w:p>
        </w:tc>
        <w:tc>
          <w:tcPr>
            <w:tcW w:w="1872" w:type="dxa"/>
          </w:tcPr>
          <w:p w14:paraId="23569F7D" w14:textId="77777777" w:rsidR="00541DE8" w:rsidRPr="007A21D8" w:rsidRDefault="00541DE8" w:rsidP="0050446F">
            <w:pPr>
              <w:pStyle w:val="NormalWeb"/>
              <w:spacing w:line="276" w:lineRule="auto"/>
              <w:jc w:val="both"/>
              <w:rPr>
                <w:rFonts w:cs="Calibri"/>
                <w:bCs/>
                <w:color w:val="auto"/>
                <w:sz w:val="22"/>
                <w:szCs w:val="22"/>
              </w:rPr>
            </w:pPr>
          </w:p>
        </w:tc>
        <w:tc>
          <w:tcPr>
            <w:tcW w:w="1489" w:type="dxa"/>
          </w:tcPr>
          <w:p w14:paraId="4D3154A7" w14:textId="77777777" w:rsidR="00541DE8" w:rsidRPr="007A21D8" w:rsidRDefault="00541DE8" w:rsidP="0050446F">
            <w:pPr>
              <w:pStyle w:val="NormalWeb"/>
              <w:spacing w:line="276" w:lineRule="auto"/>
              <w:jc w:val="both"/>
              <w:rPr>
                <w:rFonts w:cs="Calibri"/>
                <w:bCs/>
                <w:color w:val="auto"/>
                <w:sz w:val="22"/>
                <w:szCs w:val="22"/>
              </w:rPr>
            </w:pPr>
          </w:p>
        </w:tc>
      </w:tr>
      <w:tr w:rsidR="00236499" w:rsidRPr="007A21D8" w14:paraId="4604BE30" w14:textId="77777777" w:rsidTr="007A0EAE">
        <w:tc>
          <w:tcPr>
            <w:tcW w:w="5989" w:type="dxa"/>
          </w:tcPr>
          <w:p w14:paraId="1816C83B" w14:textId="563F27D7" w:rsidR="00236499" w:rsidRPr="007A21D8" w:rsidRDefault="00236499" w:rsidP="00552ACE">
            <w:pPr>
              <w:spacing w:before="100" w:beforeAutospacing="1" w:after="100" w:afterAutospacing="1" w:line="276" w:lineRule="auto"/>
              <w:jc w:val="both"/>
              <w:rPr>
                <w:rFonts w:eastAsia="Times New Roman" w:cs="Calibri"/>
                <w:b/>
                <w:bCs/>
                <w:color w:val="333333"/>
                <w:sz w:val="22"/>
                <w:szCs w:val="22"/>
              </w:rPr>
            </w:pPr>
            <w:r w:rsidRPr="007A21D8">
              <w:rPr>
                <w:rFonts w:eastAsia="Times New Roman" w:cs="Calibri"/>
                <w:b/>
                <w:bCs/>
                <w:color w:val="333333"/>
                <w:sz w:val="22"/>
                <w:szCs w:val="22"/>
              </w:rPr>
              <w:t>Final report that analyses the consistency of the amendment and supplementation of the GEL with the international commitments that Viet Nam</w:t>
            </w:r>
            <w:r w:rsidRPr="007A21D8">
              <w:rPr>
                <w:rFonts w:eastAsia="Times New Roman" w:cs="Calibri"/>
                <w:color w:val="333333"/>
                <w:sz w:val="22"/>
                <w:szCs w:val="22"/>
              </w:rPr>
              <w:t xml:space="preserve"> has made on gender equality.</w:t>
            </w:r>
          </w:p>
        </w:tc>
        <w:tc>
          <w:tcPr>
            <w:tcW w:w="1872" w:type="dxa"/>
          </w:tcPr>
          <w:p w14:paraId="1C3FD5D2" w14:textId="77777777" w:rsidR="00236499" w:rsidRPr="007A21D8" w:rsidRDefault="00236499" w:rsidP="0050446F">
            <w:pPr>
              <w:pStyle w:val="NormalWeb"/>
              <w:spacing w:line="276" w:lineRule="auto"/>
              <w:jc w:val="both"/>
              <w:rPr>
                <w:rFonts w:cs="Calibri"/>
                <w:bCs/>
                <w:color w:val="auto"/>
                <w:sz w:val="22"/>
                <w:szCs w:val="22"/>
              </w:rPr>
            </w:pPr>
          </w:p>
        </w:tc>
        <w:tc>
          <w:tcPr>
            <w:tcW w:w="1489" w:type="dxa"/>
          </w:tcPr>
          <w:p w14:paraId="57FAA7D0" w14:textId="77777777" w:rsidR="00236499" w:rsidRPr="007A21D8" w:rsidRDefault="00236499" w:rsidP="0050446F">
            <w:pPr>
              <w:pStyle w:val="NormalWeb"/>
              <w:spacing w:line="276" w:lineRule="auto"/>
              <w:jc w:val="both"/>
              <w:rPr>
                <w:rFonts w:cs="Calibri"/>
                <w:bCs/>
                <w:color w:val="auto"/>
                <w:sz w:val="22"/>
                <w:szCs w:val="22"/>
              </w:rPr>
            </w:pPr>
          </w:p>
        </w:tc>
      </w:tr>
      <w:tr w:rsidR="00236499" w:rsidRPr="007A21D8" w14:paraId="17B76306" w14:textId="77777777" w:rsidTr="003D3B36">
        <w:tc>
          <w:tcPr>
            <w:tcW w:w="5989" w:type="dxa"/>
          </w:tcPr>
          <w:p w14:paraId="110DFD37" w14:textId="4975143C" w:rsidR="00236499" w:rsidRPr="007A21D8" w:rsidRDefault="00236499" w:rsidP="0050446F">
            <w:pPr>
              <w:spacing w:before="100" w:beforeAutospacing="1" w:after="100" w:afterAutospacing="1" w:line="276" w:lineRule="auto"/>
              <w:jc w:val="both"/>
              <w:rPr>
                <w:rFonts w:eastAsia="Times New Roman" w:cs="Calibri"/>
                <w:color w:val="333333"/>
                <w:sz w:val="22"/>
                <w:szCs w:val="22"/>
              </w:rPr>
            </w:pPr>
            <w:r w:rsidRPr="007A21D8">
              <w:rPr>
                <w:rFonts w:eastAsia="Times New Roman" w:cs="Calibri"/>
                <w:b/>
                <w:bCs/>
                <w:color w:val="333333"/>
                <w:sz w:val="22"/>
                <w:szCs w:val="22"/>
              </w:rPr>
              <w:t>PPTs prepared and used for the policy workshops/meetings with key stakeholders</w:t>
            </w:r>
            <w:r w:rsidRPr="007A21D8">
              <w:rPr>
                <w:rFonts w:eastAsia="Times New Roman" w:cs="Calibri"/>
                <w:color w:val="333333"/>
                <w:sz w:val="22"/>
                <w:szCs w:val="22"/>
              </w:rPr>
              <w:t xml:space="preserve"> to share international experience and recommendations that prepared by the international </w:t>
            </w:r>
            <w:r w:rsidR="008522C7" w:rsidRPr="007A21D8">
              <w:rPr>
                <w:rFonts w:eastAsia="Times New Roman" w:cs="Calibri"/>
                <w:color w:val="333333"/>
                <w:sz w:val="22"/>
                <w:szCs w:val="22"/>
              </w:rPr>
              <w:t>consultant</w:t>
            </w:r>
            <w:r w:rsidRPr="007A21D8">
              <w:rPr>
                <w:rFonts w:eastAsia="Times New Roman" w:cs="Calibri"/>
                <w:color w:val="333333"/>
                <w:sz w:val="22"/>
                <w:szCs w:val="22"/>
              </w:rPr>
              <w:t xml:space="preserve"> within the scope of this consultancy. </w:t>
            </w:r>
          </w:p>
        </w:tc>
        <w:tc>
          <w:tcPr>
            <w:tcW w:w="1872" w:type="dxa"/>
          </w:tcPr>
          <w:p w14:paraId="07FF8F49" w14:textId="5D784B75" w:rsidR="00236499" w:rsidRPr="007A21D8" w:rsidRDefault="00236499" w:rsidP="0050446F">
            <w:pPr>
              <w:pStyle w:val="NormalWeb"/>
              <w:spacing w:line="276" w:lineRule="auto"/>
              <w:jc w:val="both"/>
              <w:rPr>
                <w:rFonts w:cs="Calibri"/>
                <w:bCs/>
                <w:color w:val="auto"/>
                <w:sz w:val="22"/>
                <w:szCs w:val="22"/>
              </w:rPr>
            </w:pPr>
          </w:p>
        </w:tc>
        <w:tc>
          <w:tcPr>
            <w:tcW w:w="1489" w:type="dxa"/>
          </w:tcPr>
          <w:p w14:paraId="7228865C" w14:textId="78973FD2" w:rsidR="00236499" w:rsidRPr="007A21D8" w:rsidRDefault="00236499" w:rsidP="0050446F">
            <w:pPr>
              <w:pStyle w:val="NormalWeb"/>
              <w:spacing w:line="276" w:lineRule="auto"/>
              <w:rPr>
                <w:rFonts w:cs="Calibri"/>
                <w:bCs/>
                <w:color w:val="auto"/>
                <w:sz w:val="22"/>
                <w:szCs w:val="22"/>
              </w:rPr>
            </w:pPr>
          </w:p>
        </w:tc>
      </w:tr>
      <w:tr w:rsidR="00236499" w:rsidRPr="007A21D8" w14:paraId="45D6B5E1" w14:textId="77777777" w:rsidTr="00EF2459">
        <w:tc>
          <w:tcPr>
            <w:tcW w:w="5989" w:type="dxa"/>
          </w:tcPr>
          <w:p w14:paraId="5205C35A" w14:textId="590C441D" w:rsidR="00236499" w:rsidRPr="007A21D8" w:rsidRDefault="00236499" w:rsidP="0050446F">
            <w:pPr>
              <w:spacing w:before="100" w:beforeAutospacing="1" w:after="100" w:afterAutospacing="1" w:line="276" w:lineRule="auto"/>
              <w:jc w:val="both"/>
              <w:rPr>
                <w:rFonts w:eastAsia="Times New Roman" w:cs="Calibri"/>
                <w:b/>
                <w:bCs/>
                <w:color w:val="333333"/>
                <w:sz w:val="22"/>
                <w:szCs w:val="22"/>
              </w:rPr>
            </w:pPr>
            <w:r w:rsidRPr="007A21D8">
              <w:rPr>
                <w:rFonts w:eastAsia="Times New Roman" w:cs="Calibri"/>
                <w:color w:val="333333"/>
                <w:sz w:val="22"/>
                <w:szCs w:val="22"/>
              </w:rPr>
              <w:t>Written report on other technical assistance to UN Women on the amendment GEL requested by UN Women Viet Nam</w:t>
            </w:r>
          </w:p>
        </w:tc>
        <w:tc>
          <w:tcPr>
            <w:tcW w:w="1872" w:type="dxa"/>
          </w:tcPr>
          <w:p w14:paraId="01C2A922" w14:textId="77777777" w:rsidR="00236499" w:rsidRPr="007A21D8" w:rsidRDefault="00236499" w:rsidP="0050446F">
            <w:pPr>
              <w:pStyle w:val="NormalWeb"/>
              <w:spacing w:line="276" w:lineRule="auto"/>
              <w:jc w:val="both"/>
              <w:rPr>
                <w:rFonts w:cs="Calibri"/>
                <w:bCs/>
                <w:color w:val="auto"/>
                <w:sz w:val="22"/>
                <w:szCs w:val="22"/>
              </w:rPr>
            </w:pPr>
          </w:p>
        </w:tc>
        <w:tc>
          <w:tcPr>
            <w:tcW w:w="1489" w:type="dxa"/>
          </w:tcPr>
          <w:p w14:paraId="23DF3A92" w14:textId="77777777" w:rsidR="00236499" w:rsidRPr="007A21D8" w:rsidRDefault="00236499" w:rsidP="0050446F">
            <w:pPr>
              <w:pStyle w:val="NormalWeb"/>
              <w:spacing w:line="276" w:lineRule="auto"/>
              <w:rPr>
                <w:rFonts w:cs="Calibri"/>
                <w:bCs/>
                <w:color w:val="auto"/>
                <w:sz w:val="22"/>
                <w:szCs w:val="22"/>
              </w:rPr>
            </w:pPr>
          </w:p>
        </w:tc>
      </w:tr>
    </w:tbl>
    <w:p w14:paraId="610AD834" w14:textId="77777777" w:rsidR="00971BCF" w:rsidRPr="007A21D8" w:rsidRDefault="00971BCF" w:rsidP="00517BB6">
      <w:pPr>
        <w:pStyle w:val="NormalWeb"/>
        <w:spacing w:line="360" w:lineRule="auto"/>
        <w:jc w:val="both"/>
        <w:rPr>
          <w:rFonts w:ascii="Calibri" w:eastAsia="Calibri" w:hAnsi="Calibri" w:cs="Calibri"/>
          <w:b/>
          <w:bCs/>
          <w:color w:val="2F5496" w:themeColor="accent1" w:themeShade="BF"/>
          <w:sz w:val="22"/>
          <w:szCs w:val="22"/>
        </w:rPr>
      </w:pPr>
    </w:p>
    <w:p w14:paraId="7DCEECD3" w14:textId="6CBB04AF" w:rsidR="0022274B" w:rsidRPr="007A21D8" w:rsidRDefault="00761071" w:rsidP="00517BB6">
      <w:pPr>
        <w:pStyle w:val="NormalWeb"/>
        <w:spacing w:line="360" w:lineRule="auto"/>
        <w:jc w:val="both"/>
        <w:rPr>
          <w:rFonts w:ascii="Calibri" w:eastAsia="Calibri" w:hAnsi="Calibri" w:cs="Calibri"/>
          <w:b/>
          <w:bCs/>
          <w:color w:val="2F5496" w:themeColor="accent1" w:themeShade="BF"/>
          <w:sz w:val="22"/>
          <w:szCs w:val="22"/>
        </w:rPr>
      </w:pPr>
      <w:r w:rsidRPr="007A21D8">
        <w:rPr>
          <w:rFonts w:ascii="Calibri" w:eastAsia="Calibri" w:hAnsi="Calibri" w:cs="Calibri"/>
          <w:b/>
          <w:bCs/>
          <w:color w:val="2F5496" w:themeColor="accent1" w:themeShade="BF"/>
          <w:sz w:val="22"/>
          <w:szCs w:val="22"/>
        </w:rPr>
        <w:t xml:space="preserve">VII. </w:t>
      </w:r>
      <w:r w:rsidR="00BE6A90" w:rsidRPr="007A21D8">
        <w:rPr>
          <w:rFonts w:ascii="Calibri" w:eastAsia="Calibri" w:hAnsi="Calibri" w:cs="Calibri"/>
          <w:b/>
          <w:bCs/>
          <w:color w:val="2F5496" w:themeColor="accent1" w:themeShade="BF"/>
          <w:sz w:val="22"/>
          <w:szCs w:val="22"/>
        </w:rPr>
        <w:t xml:space="preserve">QUALIFICATIONS/SKILLS </w:t>
      </w:r>
    </w:p>
    <w:p w14:paraId="066064D4" w14:textId="57F6D668" w:rsidR="0022274B" w:rsidRPr="007A21D8" w:rsidRDefault="002A172C" w:rsidP="00517BB6">
      <w:pPr>
        <w:pStyle w:val="Body"/>
        <w:keepNext/>
        <w:spacing w:line="360" w:lineRule="auto"/>
        <w:jc w:val="both"/>
        <w:rPr>
          <w:rFonts w:ascii="Calibri" w:eastAsia="Calibri" w:hAnsi="Calibri" w:cs="Calibri"/>
          <w:color w:val="auto"/>
          <w:sz w:val="22"/>
          <w:szCs w:val="22"/>
        </w:rPr>
      </w:pPr>
      <w:r w:rsidRPr="007A21D8">
        <w:rPr>
          <w:rFonts w:ascii="Calibri" w:eastAsia="Calibri" w:hAnsi="Calibri" w:cs="Calibri"/>
          <w:color w:val="auto"/>
          <w:sz w:val="22"/>
          <w:szCs w:val="22"/>
        </w:rPr>
        <w:t xml:space="preserve">The applicant will be evaluated based on technical capacities (70%) and financial proposal (30%). Technical evaluation will be based on the following criteria stated as below. </w:t>
      </w:r>
    </w:p>
    <w:p w14:paraId="338C2C33" w14:textId="77777777" w:rsidR="00761071" w:rsidRPr="007A21D8" w:rsidRDefault="00761071" w:rsidP="00517BB6">
      <w:pPr>
        <w:pStyle w:val="Body"/>
        <w:keepNext/>
        <w:spacing w:line="360" w:lineRule="auto"/>
        <w:jc w:val="both"/>
        <w:rPr>
          <w:rFonts w:ascii="Calibri" w:eastAsia="Calibri" w:hAnsi="Calibri" w:cs="Calibri"/>
          <w:color w:val="auto"/>
          <w:sz w:val="22"/>
          <w:szCs w:val="22"/>
        </w:rPr>
      </w:pPr>
    </w:p>
    <w:tbl>
      <w:tblPr>
        <w:tblW w:w="9032" w:type="dxa"/>
        <w:tblInd w:w="27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1"/>
        <w:gridCol w:w="6741"/>
        <w:gridCol w:w="1830"/>
      </w:tblGrid>
      <w:tr w:rsidR="00DC06C0" w:rsidRPr="007A21D8" w14:paraId="53CCFB05" w14:textId="77777777" w:rsidTr="00ED40E9">
        <w:trPr>
          <w:trHeight w:val="960"/>
        </w:trPr>
        <w:tc>
          <w:tcPr>
            <w:tcW w:w="46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B08BB1C" w14:textId="77777777" w:rsidR="0022274B" w:rsidRPr="007A21D8" w:rsidRDefault="002A172C" w:rsidP="00517BB6">
            <w:pPr>
              <w:pStyle w:val="Body"/>
              <w:spacing w:line="360" w:lineRule="auto"/>
              <w:jc w:val="both"/>
              <w:rPr>
                <w:rFonts w:ascii="Calibri" w:hAnsi="Calibri" w:cs="Calibri"/>
                <w:color w:val="auto"/>
                <w:sz w:val="22"/>
                <w:szCs w:val="22"/>
              </w:rPr>
            </w:pPr>
            <w:r w:rsidRPr="007A21D8">
              <w:rPr>
                <w:rFonts w:ascii="Calibri" w:eastAsia="Calibri" w:hAnsi="Calibri" w:cs="Calibri"/>
                <w:color w:val="auto"/>
                <w:sz w:val="22"/>
                <w:szCs w:val="22"/>
              </w:rPr>
              <w:t xml:space="preserve">1 </w:t>
            </w:r>
          </w:p>
        </w:tc>
        <w:tc>
          <w:tcPr>
            <w:tcW w:w="67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8FEED73" w14:textId="7E0777F2" w:rsidR="0022274B" w:rsidRPr="007A21D8" w:rsidRDefault="002A172C" w:rsidP="00517BB6">
            <w:pPr>
              <w:pStyle w:val="NormalWeb"/>
              <w:spacing w:line="360" w:lineRule="auto"/>
              <w:jc w:val="both"/>
              <w:rPr>
                <w:rFonts w:ascii="Calibri" w:hAnsi="Calibri" w:cs="Calibri"/>
                <w:color w:val="auto"/>
                <w:sz w:val="22"/>
                <w:szCs w:val="22"/>
              </w:rPr>
            </w:pPr>
            <w:r w:rsidRPr="007A21D8">
              <w:rPr>
                <w:rFonts w:ascii="Calibri" w:eastAsia="Calibri" w:hAnsi="Calibri" w:cs="Calibri"/>
                <w:color w:val="auto"/>
                <w:sz w:val="22"/>
                <w:szCs w:val="22"/>
              </w:rPr>
              <w:t xml:space="preserve">Master’s degree on </w:t>
            </w:r>
            <w:r w:rsidR="00D26EBE" w:rsidRPr="007A21D8">
              <w:rPr>
                <w:rFonts w:ascii="Calibri" w:eastAsia="Calibri" w:hAnsi="Calibri" w:cs="Calibri"/>
                <w:color w:val="auto"/>
                <w:sz w:val="22"/>
                <w:szCs w:val="22"/>
              </w:rPr>
              <w:t>Gender and Development, Sociology</w:t>
            </w:r>
            <w:r w:rsidRPr="007A21D8">
              <w:rPr>
                <w:rFonts w:ascii="Calibri" w:eastAsia="Calibri" w:hAnsi="Calibri" w:cs="Calibri"/>
                <w:color w:val="auto"/>
                <w:sz w:val="22"/>
                <w:szCs w:val="22"/>
              </w:rPr>
              <w:t>,</w:t>
            </w:r>
            <w:r w:rsidR="00D26EBE" w:rsidRPr="007A21D8">
              <w:rPr>
                <w:rFonts w:ascii="Calibri" w:eastAsia="Calibri" w:hAnsi="Calibri" w:cs="Calibri"/>
                <w:color w:val="auto"/>
                <w:sz w:val="22"/>
                <w:szCs w:val="22"/>
              </w:rPr>
              <w:t xml:space="preserve"> </w:t>
            </w:r>
            <w:r w:rsidR="00C2297B" w:rsidRPr="007A21D8">
              <w:rPr>
                <w:rFonts w:ascii="Calibri" w:eastAsia="Calibri" w:hAnsi="Calibri" w:cs="Calibri"/>
                <w:color w:val="auto"/>
                <w:sz w:val="22"/>
                <w:szCs w:val="22"/>
              </w:rPr>
              <w:t>Environment</w:t>
            </w:r>
            <w:r w:rsidR="00CF0417" w:rsidRPr="007A21D8">
              <w:rPr>
                <w:rFonts w:ascii="Calibri" w:eastAsia="Calibri" w:hAnsi="Calibri" w:cs="Calibri"/>
                <w:color w:val="auto"/>
                <w:sz w:val="22"/>
                <w:szCs w:val="22"/>
              </w:rPr>
              <w:t>,</w:t>
            </w:r>
            <w:r w:rsidR="00B9785F" w:rsidRPr="007A21D8">
              <w:rPr>
                <w:rFonts w:ascii="Calibri" w:eastAsia="Calibri" w:hAnsi="Calibri" w:cs="Calibri"/>
                <w:color w:val="auto"/>
                <w:sz w:val="22"/>
                <w:szCs w:val="22"/>
              </w:rPr>
              <w:t xml:space="preserve"> Economic</w:t>
            </w:r>
            <w:r w:rsidR="00CF0417" w:rsidRPr="007A21D8">
              <w:rPr>
                <w:rFonts w:ascii="Calibri" w:eastAsia="Calibri" w:hAnsi="Calibri" w:cs="Calibri"/>
                <w:color w:val="auto"/>
                <w:sz w:val="22"/>
                <w:szCs w:val="22"/>
              </w:rPr>
              <w:t>s</w:t>
            </w:r>
            <w:r w:rsidR="00B9785F" w:rsidRPr="007A21D8">
              <w:rPr>
                <w:rFonts w:ascii="Calibri" w:eastAsia="Calibri" w:hAnsi="Calibri" w:cs="Calibri"/>
                <w:color w:val="auto"/>
                <w:sz w:val="22"/>
                <w:szCs w:val="22"/>
              </w:rPr>
              <w:t xml:space="preserve"> </w:t>
            </w:r>
            <w:r w:rsidR="00D22649" w:rsidRPr="007A21D8">
              <w:rPr>
                <w:rFonts w:ascii="Calibri" w:eastAsia="Calibri" w:hAnsi="Calibri" w:cs="Calibri"/>
                <w:color w:val="auto"/>
                <w:sz w:val="22"/>
                <w:szCs w:val="22"/>
              </w:rPr>
              <w:t>or other relevant field</w:t>
            </w:r>
            <w:r w:rsidRPr="007A21D8">
              <w:rPr>
                <w:rFonts w:ascii="Calibri" w:eastAsia="Calibri" w:hAnsi="Calibri" w:cs="Calibri"/>
                <w:color w:val="auto"/>
                <w:sz w:val="22"/>
                <w:szCs w:val="22"/>
              </w:rPr>
              <w:t xml:space="preserve">. </w:t>
            </w:r>
          </w:p>
        </w:tc>
        <w:tc>
          <w:tcPr>
            <w:tcW w:w="18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6E82B2B" w14:textId="708D7FAC" w:rsidR="0022274B" w:rsidRPr="007A21D8" w:rsidRDefault="00BD213C" w:rsidP="00517BB6">
            <w:pPr>
              <w:pStyle w:val="Body"/>
              <w:spacing w:line="360" w:lineRule="auto"/>
              <w:jc w:val="both"/>
              <w:rPr>
                <w:rFonts w:ascii="Calibri" w:hAnsi="Calibri" w:cs="Calibri"/>
                <w:color w:val="auto"/>
                <w:sz w:val="22"/>
                <w:szCs w:val="22"/>
              </w:rPr>
            </w:pPr>
            <w:r w:rsidRPr="007A21D8">
              <w:rPr>
                <w:rFonts w:ascii="Calibri" w:eastAsia="Calibri" w:hAnsi="Calibri" w:cs="Calibri"/>
                <w:color w:val="auto"/>
                <w:sz w:val="22"/>
                <w:szCs w:val="22"/>
              </w:rPr>
              <w:t>1</w:t>
            </w:r>
            <w:r w:rsidR="00B9785F" w:rsidRPr="007A21D8">
              <w:rPr>
                <w:rFonts w:ascii="Calibri" w:eastAsia="Calibri" w:hAnsi="Calibri" w:cs="Calibri"/>
                <w:color w:val="auto"/>
                <w:sz w:val="22"/>
                <w:szCs w:val="22"/>
              </w:rPr>
              <w:t>0</w:t>
            </w:r>
            <w:r w:rsidR="002A172C" w:rsidRPr="007A21D8">
              <w:rPr>
                <w:rFonts w:ascii="Calibri" w:eastAsia="Calibri" w:hAnsi="Calibri" w:cs="Calibri"/>
                <w:color w:val="auto"/>
                <w:sz w:val="22"/>
                <w:szCs w:val="22"/>
              </w:rPr>
              <w:t xml:space="preserve"> points</w:t>
            </w:r>
          </w:p>
        </w:tc>
      </w:tr>
      <w:tr w:rsidR="00DC06C0" w:rsidRPr="007A21D8" w14:paraId="4F94DF53" w14:textId="77777777" w:rsidTr="00ED40E9">
        <w:trPr>
          <w:trHeight w:val="960"/>
        </w:trPr>
        <w:tc>
          <w:tcPr>
            <w:tcW w:w="46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9C6C5F4" w14:textId="77777777" w:rsidR="0022274B" w:rsidRPr="007A21D8" w:rsidRDefault="002A172C" w:rsidP="00517BB6">
            <w:pPr>
              <w:pStyle w:val="Body"/>
              <w:spacing w:line="360" w:lineRule="auto"/>
              <w:jc w:val="both"/>
              <w:rPr>
                <w:rFonts w:ascii="Calibri" w:hAnsi="Calibri" w:cs="Calibri"/>
                <w:color w:val="auto"/>
                <w:sz w:val="22"/>
                <w:szCs w:val="22"/>
              </w:rPr>
            </w:pPr>
            <w:r w:rsidRPr="007A21D8">
              <w:rPr>
                <w:rFonts w:ascii="Calibri" w:eastAsia="Calibri" w:hAnsi="Calibri" w:cs="Calibri"/>
                <w:color w:val="auto"/>
                <w:sz w:val="22"/>
                <w:szCs w:val="22"/>
              </w:rPr>
              <w:t>2</w:t>
            </w:r>
          </w:p>
        </w:tc>
        <w:tc>
          <w:tcPr>
            <w:tcW w:w="67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9A52B5C" w14:textId="0F320DED" w:rsidR="0022274B" w:rsidRPr="007A21D8" w:rsidRDefault="008B54FE" w:rsidP="00517BB6">
            <w:pPr>
              <w:pStyle w:val="NormalWeb"/>
              <w:spacing w:line="360" w:lineRule="auto"/>
              <w:jc w:val="both"/>
              <w:rPr>
                <w:rFonts w:ascii="Calibri" w:hAnsi="Calibri" w:cs="Calibri"/>
                <w:color w:val="auto"/>
                <w:sz w:val="22"/>
                <w:szCs w:val="22"/>
              </w:rPr>
            </w:pPr>
            <w:r w:rsidRPr="007A21D8">
              <w:rPr>
                <w:rFonts w:ascii="Calibri" w:eastAsia="Calibri" w:hAnsi="Calibri" w:cs="Calibri"/>
                <w:color w:val="auto"/>
                <w:sz w:val="22"/>
                <w:szCs w:val="22"/>
              </w:rPr>
              <w:t>Having at least 10 years of working experience on international framework</w:t>
            </w:r>
            <w:r w:rsidR="008242A8" w:rsidRPr="007A21D8">
              <w:rPr>
                <w:rFonts w:ascii="Calibri" w:eastAsia="Calibri" w:hAnsi="Calibri" w:cs="Calibri"/>
                <w:color w:val="auto"/>
                <w:sz w:val="22"/>
                <w:szCs w:val="22"/>
              </w:rPr>
              <w:t>s</w:t>
            </w:r>
            <w:r w:rsidRPr="007A21D8">
              <w:rPr>
                <w:rFonts w:ascii="Calibri" w:eastAsia="Calibri" w:hAnsi="Calibri" w:cs="Calibri"/>
                <w:color w:val="auto"/>
                <w:sz w:val="22"/>
                <w:szCs w:val="22"/>
              </w:rPr>
              <w:t xml:space="preserve"> for gender equality </w:t>
            </w:r>
            <w:r w:rsidR="008242A8" w:rsidRPr="007A21D8">
              <w:rPr>
                <w:rFonts w:ascii="Calibri" w:eastAsia="Calibri" w:hAnsi="Calibri" w:cs="Calibri"/>
                <w:color w:val="auto"/>
                <w:sz w:val="22"/>
                <w:szCs w:val="22"/>
              </w:rPr>
              <w:t xml:space="preserve">and demonstrated expertise </w:t>
            </w:r>
            <w:r w:rsidRPr="007A21D8">
              <w:rPr>
                <w:rFonts w:ascii="Calibri" w:eastAsia="Calibri" w:hAnsi="Calibri" w:cs="Calibri"/>
                <w:color w:val="auto"/>
                <w:sz w:val="22"/>
                <w:szCs w:val="22"/>
              </w:rPr>
              <w:t>on international conventions and commitments and</w:t>
            </w:r>
            <w:r w:rsidR="00511BBD" w:rsidRPr="007A21D8">
              <w:rPr>
                <w:rFonts w:ascii="Calibri" w:eastAsia="Calibri" w:hAnsi="Calibri" w:cs="Calibri"/>
                <w:color w:val="auto"/>
                <w:sz w:val="22"/>
                <w:szCs w:val="22"/>
              </w:rPr>
              <w:t xml:space="preserve"> the</w:t>
            </w:r>
            <w:r w:rsidRPr="007A21D8">
              <w:rPr>
                <w:rFonts w:ascii="Calibri" w:eastAsia="Calibri" w:hAnsi="Calibri" w:cs="Calibri"/>
                <w:color w:val="auto"/>
                <w:sz w:val="22"/>
                <w:szCs w:val="22"/>
              </w:rPr>
              <w:t xml:space="preserve"> global agenda on gender equality</w:t>
            </w:r>
            <w:r w:rsidR="00110FAA" w:rsidRPr="007A21D8">
              <w:rPr>
                <w:rFonts w:ascii="Calibri" w:eastAsia="Calibri" w:hAnsi="Calibri" w:cs="Calibri"/>
                <w:color w:val="auto"/>
                <w:sz w:val="22"/>
                <w:szCs w:val="22"/>
              </w:rPr>
              <w:t>, including CEDAW, Beijing Platform for Actions and Sustainable Development Goals</w:t>
            </w:r>
            <w:r w:rsidR="001038D5" w:rsidRPr="007A21D8">
              <w:rPr>
                <w:rFonts w:ascii="Calibri" w:eastAsia="Calibri" w:hAnsi="Calibri" w:cs="Calibri"/>
                <w:color w:val="auto"/>
                <w:sz w:val="22"/>
                <w:szCs w:val="22"/>
              </w:rPr>
              <w:t xml:space="preserve"> and other human right treaties</w:t>
            </w:r>
          </w:p>
        </w:tc>
        <w:tc>
          <w:tcPr>
            <w:tcW w:w="18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07D3CDE" w14:textId="3A52D2B2" w:rsidR="0022274B" w:rsidRPr="007A21D8" w:rsidRDefault="000608BE" w:rsidP="00517BB6">
            <w:pPr>
              <w:pStyle w:val="Body"/>
              <w:spacing w:line="360" w:lineRule="auto"/>
              <w:jc w:val="both"/>
              <w:rPr>
                <w:rFonts w:ascii="Calibri" w:hAnsi="Calibri" w:cs="Calibri"/>
                <w:color w:val="auto"/>
                <w:sz w:val="22"/>
                <w:szCs w:val="22"/>
              </w:rPr>
            </w:pPr>
            <w:r w:rsidRPr="007A21D8">
              <w:rPr>
                <w:rFonts w:ascii="Calibri" w:eastAsia="Calibri" w:hAnsi="Calibri" w:cs="Calibri"/>
                <w:color w:val="auto"/>
                <w:sz w:val="22"/>
                <w:szCs w:val="22"/>
              </w:rPr>
              <w:t>2</w:t>
            </w:r>
            <w:r w:rsidR="0023789A" w:rsidRPr="007A21D8">
              <w:rPr>
                <w:rFonts w:ascii="Calibri" w:eastAsia="Calibri" w:hAnsi="Calibri" w:cs="Calibri"/>
                <w:color w:val="auto"/>
                <w:sz w:val="22"/>
                <w:szCs w:val="22"/>
              </w:rPr>
              <w:t>5</w:t>
            </w:r>
            <w:r w:rsidR="00712FC8" w:rsidRPr="007A21D8">
              <w:rPr>
                <w:rFonts w:ascii="Calibri" w:eastAsia="Calibri" w:hAnsi="Calibri" w:cs="Calibri"/>
                <w:color w:val="auto"/>
                <w:sz w:val="22"/>
                <w:szCs w:val="22"/>
              </w:rPr>
              <w:t xml:space="preserve"> </w:t>
            </w:r>
            <w:r w:rsidR="002A172C" w:rsidRPr="007A21D8">
              <w:rPr>
                <w:rFonts w:ascii="Calibri" w:eastAsia="Calibri" w:hAnsi="Calibri" w:cs="Calibri"/>
                <w:color w:val="auto"/>
                <w:sz w:val="22"/>
                <w:szCs w:val="22"/>
              </w:rPr>
              <w:t xml:space="preserve">points </w:t>
            </w:r>
          </w:p>
        </w:tc>
      </w:tr>
      <w:tr w:rsidR="00DC06C0" w:rsidRPr="007A21D8" w14:paraId="7FC58F99" w14:textId="77777777" w:rsidTr="00ED40E9">
        <w:trPr>
          <w:trHeight w:val="960"/>
        </w:trPr>
        <w:tc>
          <w:tcPr>
            <w:tcW w:w="46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CA055D5" w14:textId="7922E0A8" w:rsidR="008815B3" w:rsidRPr="007A21D8" w:rsidRDefault="002E6C37" w:rsidP="00517BB6">
            <w:pPr>
              <w:pStyle w:val="Body"/>
              <w:spacing w:line="360" w:lineRule="auto"/>
              <w:jc w:val="both"/>
              <w:rPr>
                <w:rFonts w:ascii="Calibri" w:eastAsia="Calibri" w:hAnsi="Calibri" w:cs="Calibri"/>
                <w:color w:val="auto"/>
                <w:sz w:val="22"/>
                <w:szCs w:val="22"/>
              </w:rPr>
            </w:pPr>
            <w:r w:rsidRPr="007A21D8">
              <w:rPr>
                <w:rFonts w:ascii="Calibri" w:eastAsia="Calibri" w:hAnsi="Calibri" w:cs="Calibri"/>
                <w:color w:val="auto"/>
                <w:sz w:val="22"/>
                <w:szCs w:val="22"/>
              </w:rPr>
              <w:t>3</w:t>
            </w:r>
          </w:p>
        </w:tc>
        <w:tc>
          <w:tcPr>
            <w:tcW w:w="67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E099C1B" w14:textId="70D0404E" w:rsidR="008815B3" w:rsidRPr="007A21D8" w:rsidRDefault="00A25CC0" w:rsidP="00517BB6">
            <w:pPr>
              <w:pStyle w:val="NormalWeb"/>
              <w:spacing w:line="360" w:lineRule="auto"/>
              <w:jc w:val="both"/>
              <w:rPr>
                <w:rFonts w:ascii="Calibri" w:eastAsia="Calibri" w:hAnsi="Calibri" w:cs="Calibri"/>
                <w:color w:val="auto"/>
                <w:sz w:val="22"/>
                <w:szCs w:val="22"/>
              </w:rPr>
            </w:pPr>
            <w:r w:rsidRPr="007A21D8">
              <w:rPr>
                <w:rFonts w:ascii="Calibri" w:eastAsia="Calibri" w:hAnsi="Calibri" w:cs="Calibri"/>
                <w:color w:val="auto"/>
                <w:sz w:val="22"/>
                <w:szCs w:val="22"/>
              </w:rPr>
              <w:t>Having a</w:t>
            </w:r>
            <w:r w:rsidR="008B54FE" w:rsidRPr="007A21D8">
              <w:rPr>
                <w:rFonts w:ascii="Calibri" w:eastAsia="Calibri" w:hAnsi="Calibri" w:cs="Calibri"/>
                <w:color w:val="auto"/>
                <w:sz w:val="22"/>
                <w:szCs w:val="22"/>
              </w:rPr>
              <w:t xml:space="preserve"> minimum of</w:t>
            </w:r>
            <w:r w:rsidRPr="007A21D8">
              <w:rPr>
                <w:rFonts w:ascii="Calibri" w:eastAsia="Calibri" w:hAnsi="Calibri" w:cs="Calibri"/>
                <w:color w:val="auto"/>
                <w:sz w:val="22"/>
                <w:szCs w:val="22"/>
              </w:rPr>
              <w:t xml:space="preserve"> </w:t>
            </w:r>
            <w:r w:rsidR="00511BBD" w:rsidRPr="007A21D8">
              <w:rPr>
                <w:rFonts w:ascii="Calibri" w:eastAsia="Calibri" w:hAnsi="Calibri" w:cs="Calibri"/>
                <w:color w:val="auto"/>
                <w:sz w:val="22"/>
                <w:szCs w:val="22"/>
              </w:rPr>
              <w:t>10</w:t>
            </w:r>
            <w:r w:rsidR="008B54FE" w:rsidRPr="007A21D8">
              <w:rPr>
                <w:rFonts w:ascii="Calibri" w:eastAsia="Calibri" w:hAnsi="Calibri" w:cs="Calibri"/>
                <w:color w:val="auto"/>
                <w:sz w:val="22"/>
                <w:szCs w:val="22"/>
              </w:rPr>
              <w:t xml:space="preserve"> years working experience on technical advice for the development, amendment and supplementation of gender equality laws or similar laws</w:t>
            </w:r>
            <w:r w:rsidR="00712FC8" w:rsidRPr="007A21D8">
              <w:rPr>
                <w:rFonts w:ascii="Calibri" w:eastAsia="Calibri" w:hAnsi="Calibri" w:cs="Calibri"/>
                <w:color w:val="auto"/>
                <w:sz w:val="22"/>
                <w:szCs w:val="22"/>
              </w:rPr>
              <w:t>, including the formulation of policy recommendations at country level.</w:t>
            </w:r>
          </w:p>
        </w:tc>
        <w:tc>
          <w:tcPr>
            <w:tcW w:w="18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1B67579" w14:textId="2E2CE4C7" w:rsidR="008815B3" w:rsidRPr="007A21D8" w:rsidRDefault="001735F9" w:rsidP="00517BB6">
            <w:pPr>
              <w:pStyle w:val="Body"/>
              <w:spacing w:line="360" w:lineRule="auto"/>
              <w:jc w:val="both"/>
              <w:rPr>
                <w:rFonts w:ascii="Calibri" w:eastAsia="Calibri" w:hAnsi="Calibri" w:cs="Calibri"/>
                <w:color w:val="auto"/>
                <w:sz w:val="22"/>
                <w:szCs w:val="22"/>
              </w:rPr>
            </w:pPr>
            <w:r w:rsidRPr="007A21D8">
              <w:rPr>
                <w:rFonts w:ascii="Calibri" w:eastAsia="Calibri" w:hAnsi="Calibri" w:cs="Calibri"/>
                <w:color w:val="auto"/>
                <w:sz w:val="22"/>
                <w:szCs w:val="22"/>
              </w:rPr>
              <w:t>2</w:t>
            </w:r>
            <w:r w:rsidR="00855E9E" w:rsidRPr="007A21D8">
              <w:rPr>
                <w:rFonts w:ascii="Calibri" w:eastAsia="Calibri" w:hAnsi="Calibri" w:cs="Calibri"/>
                <w:color w:val="auto"/>
                <w:sz w:val="22"/>
                <w:szCs w:val="22"/>
              </w:rPr>
              <w:t>0</w:t>
            </w:r>
            <w:r w:rsidR="008815B3" w:rsidRPr="007A21D8">
              <w:rPr>
                <w:rFonts w:ascii="Calibri" w:eastAsia="Calibri" w:hAnsi="Calibri" w:cs="Calibri"/>
                <w:color w:val="auto"/>
                <w:sz w:val="22"/>
                <w:szCs w:val="22"/>
              </w:rPr>
              <w:t xml:space="preserve"> points</w:t>
            </w:r>
          </w:p>
        </w:tc>
      </w:tr>
      <w:tr w:rsidR="00DC06C0" w:rsidRPr="007A21D8" w14:paraId="66D44763" w14:textId="77777777" w:rsidTr="00ED40E9">
        <w:trPr>
          <w:trHeight w:val="638"/>
        </w:trPr>
        <w:tc>
          <w:tcPr>
            <w:tcW w:w="46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43EFA8D" w14:textId="0B517293" w:rsidR="002E6C37" w:rsidRPr="007A21D8" w:rsidRDefault="00496200" w:rsidP="00517BB6">
            <w:pPr>
              <w:pStyle w:val="Body"/>
              <w:spacing w:line="360" w:lineRule="auto"/>
              <w:jc w:val="both"/>
              <w:rPr>
                <w:rFonts w:ascii="Calibri" w:eastAsia="Calibri" w:hAnsi="Calibri" w:cs="Calibri"/>
                <w:color w:val="auto"/>
                <w:sz w:val="22"/>
                <w:szCs w:val="22"/>
              </w:rPr>
            </w:pPr>
            <w:r w:rsidRPr="007A21D8">
              <w:rPr>
                <w:rFonts w:ascii="Calibri" w:eastAsia="Calibri" w:hAnsi="Calibri" w:cs="Calibri"/>
                <w:color w:val="auto"/>
                <w:sz w:val="22"/>
                <w:szCs w:val="22"/>
              </w:rPr>
              <w:t>4</w:t>
            </w:r>
          </w:p>
        </w:tc>
        <w:tc>
          <w:tcPr>
            <w:tcW w:w="67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F1EB695" w14:textId="313BBC48" w:rsidR="002E6C37" w:rsidRPr="007A21D8" w:rsidRDefault="00040F7A" w:rsidP="00517BB6">
            <w:pPr>
              <w:pStyle w:val="NormalWeb"/>
              <w:spacing w:line="360" w:lineRule="auto"/>
              <w:jc w:val="both"/>
              <w:rPr>
                <w:rFonts w:ascii="Calibri" w:eastAsia="Calibri" w:hAnsi="Calibri" w:cs="Calibri"/>
                <w:color w:val="auto"/>
                <w:sz w:val="22"/>
                <w:szCs w:val="22"/>
              </w:rPr>
            </w:pPr>
            <w:r w:rsidRPr="007A21D8">
              <w:rPr>
                <w:rFonts w:ascii="Calibri" w:eastAsia="Calibri" w:hAnsi="Calibri" w:cs="Calibri"/>
                <w:color w:val="auto"/>
                <w:sz w:val="22"/>
                <w:szCs w:val="22"/>
              </w:rPr>
              <w:t>Having experience in engaging with both government and other national stakeholders to strengthen legal frameworks on gender equality. Prior working experience in this area in Viet Nam will be considered an advantage.</w:t>
            </w:r>
            <w:r w:rsidRPr="007A21D8" w:rsidDel="00511BBD">
              <w:rPr>
                <w:rFonts w:ascii="Calibri" w:eastAsia="Calibri" w:hAnsi="Calibri" w:cs="Calibri"/>
                <w:color w:val="auto"/>
                <w:sz w:val="22"/>
                <w:szCs w:val="22"/>
              </w:rPr>
              <w:t xml:space="preserve"> </w:t>
            </w:r>
          </w:p>
        </w:tc>
        <w:tc>
          <w:tcPr>
            <w:tcW w:w="18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84F5749" w14:textId="5BB2F5D7" w:rsidR="002E6C37" w:rsidRPr="007A21D8" w:rsidRDefault="00712FC8" w:rsidP="00517BB6">
            <w:pPr>
              <w:pStyle w:val="Body"/>
              <w:spacing w:line="360" w:lineRule="auto"/>
              <w:jc w:val="both"/>
              <w:rPr>
                <w:rFonts w:ascii="Calibri" w:eastAsia="Calibri" w:hAnsi="Calibri" w:cs="Calibri"/>
                <w:color w:val="auto"/>
                <w:sz w:val="22"/>
                <w:szCs w:val="22"/>
              </w:rPr>
            </w:pPr>
            <w:r w:rsidRPr="007A21D8">
              <w:rPr>
                <w:rFonts w:ascii="Calibri" w:eastAsia="Calibri" w:hAnsi="Calibri" w:cs="Calibri"/>
                <w:color w:val="auto"/>
                <w:sz w:val="22"/>
                <w:szCs w:val="22"/>
              </w:rPr>
              <w:t>20</w:t>
            </w:r>
            <w:r w:rsidR="001735F9" w:rsidRPr="007A21D8">
              <w:rPr>
                <w:rFonts w:ascii="Calibri" w:eastAsia="Calibri" w:hAnsi="Calibri" w:cs="Calibri"/>
                <w:color w:val="auto"/>
                <w:sz w:val="22"/>
                <w:szCs w:val="22"/>
              </w:rPr>
              <w:t xml:space="preserve"> points</w:t>
            </w:r>
          </w:p>
        </w:tc>
      </w:tr>
      <w:tr w:rsidR="00855E9E" w:rsidRPr="007A21D8" w14:paraId="6A950793" w14:textId="77777777" w:rsidTr="00496200">
        <w:trPr>
          <w:trHeight w:val="638"/>
        </w:trPr>
        <w:tc>
          <w:tcPr>
            <w:tcW w:w="46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65D5CF1" w14:textId="5B521B03" w:rsidR="00855E9E" w:rsidRPr="007A21D8" w:rsidRDefault="00855E9E" w:rsidP="00517BB6">
            <w:pPr>
              <w:pStyle w:val="Body"/>
              <w:spacing w:line="360" w:lineRule="auto"/>
              <w:jc w:val="both"/>
              <w:rPr>
                <w:rFonts w:ascii="Calibri" w:eastAsia="Calibri" w:hAnsi="Calibri" w:cs="Calibri"/>
                <w:color w:val="auto"/>
                <w:sz w:val="22"/>
                <w:szCs w:val="22"/>
              </w:rPr>
            </w:pPr>
            <w:r w:rsidRPr="007A21D8">
              <w:rPr>
                <w:rFonts w:ascii="Calibri" w:eastAsia="Calibri" w:hAnsi="Calibri" w:cs="Calibri"/>
                <w:color w:val="auto"/>
                <w:sz w:val="22"/>
                <w:szCs w:val="22"/>
              </w:rPr>
              <w:t>5</w:t>
            </w:r>
          </w:p>
        </w:tc>
        <w:tc>
          <w:tcPr>
            <w:tcW w:w="67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6C345CC" w14:textId="2C0C4401" w:rsidR="00855E9E" w:rsidRPr="007A21D8" w:rsidRDefault="00855E9E" w:rsidP="00517BB6">
            <w:pPr>
              <w:pStyle w:val="NormalWeb"/>
              <w:spacing w:line="360" w:lineRule="auto"/>
              <w:jc w:val="both"/>
              <w:rPr>
                <w:rFonts w:ascii="Calibri" w:eastAsia="Calibri" w:hAnsi="Calibri" w:cs="Calibri"/>
                <w:color w:val="auto"/>
                <w:sz w:val="22"/>
                <w:szCs w:val="22"/>
              </w:rPr>
            </w:pPr>
            <w:r w:rsidRPr="007A21D8">
              <w:rPr>
                <w:rFonts w:ascii="Calibri" w:eastAsia="Calibri" w:hAnsi="Calibri" w:cs="Calibri"/>
                <w:color w:val="auto"/>
                <w:sz w:val="22"/>
                <w:szCs w:val="22"/>
              </w:rPr>
              <w:t>Evidence of producing high-quality written reports on gender equality and women’s empowerment</w:t>
            </w:r>
            <w:r w:rsidR="0023789A" w:rsidRPr="007A21D8">
              <w:rPr>
                <w:rFonts w:ascii="Calibri" w:eastAsia="Calibri" w:hAnsi="Calibri" w:cs="Calibri"/>
                <w:color w:val="auto"/>
                <w:sz w:val="22"/>
                <w:szCs w:val="22"/>
              </w:rPr>
              <w:t xml:space="preserve"> in English</w:t>
            </w:r>
            <w:r w:rsidRPr="007A21D8">
              <w:rPr>
                <w:rFonts w:ascii="Calibri" w:eastAsia="Calibri" w:hAnsi="Calibri" w:cs="Calibri"/>
                <w:color w:val="auto"/>
                <w:sz w:val="22"/>
                <w:szCs w:val="22"/>
              </w:rPr>
              <w:t>. Please refer to previous publications/report</w:t>
            </w:r>
          </w:p>
        </w:tc>
        <w:tc>
          <w:tcPr>
            <w:tcW w:w="18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C595815" w14:textId="7B8E1138" w:rsidR="00855E9E" w:rsidRPr="007A21D8" w:rsidRDefault="00855E9E" w:rsidP="00517BB6">
            <w:pPr>
              <w:pStyle w:val="Body"/>
              <w:spacing w:line="360" w:lineRule="auto"/>
              <w:jc w:val="both"/>
              <w:rPr>
                <w:rFonts w:ascii="Calibri" w:eastAsia="Calibri" w:hAnsi="Calibri" w:cs="Calibri"/>
                <w:color w:val="auto"/>
                <w:sz w:val="22"/>
                <w:szCs w:val="22"/>
              </w:rPr>
            </w:pPr>
            <w:r w:rsidRPr="007A21D8">
              <w:rPr>
                <w:rFonts w:ascii="Calibri" w:eastAsia="Calibri" w:hAnsi="Calibri" w:cs="Calibri"/>
                <w:color w:val="auto"/>
                <w:sz w:val="22"/>
                <w:szCs w:val="22"/>
              </w:rPr>
              <w:t>2</w:t>
            </w:r>
            <w:r w:rsidR="0023789A" w:rsidRPr="007A21D8">
              <w:rPr>
                <w:rFonts w:ascii="Calibri" w:eastAsia="Calibri" w:hAnsi="Calibri" w:cs="Calibri"/>
                <w:color w:val="auto"/>
                <w:sz w:val="22"/>
                <w:szCs w:val="22"/>
              </w:rPr>
              <w:t>5</w:t>
            </w:r>
            <w:r w:rsidRPr="007A21D8">
              <w:rPr>
                <w:rFonts w:ascii="Calibri" w:eastAsia="Calibri" w:hAnsi="Calibri" w:cs="Calibri"/>
                <w:color w:val="auto"/>
                <w:sz w:val="22"/>
                <w:szCs w:val="22"/>
              </w:rPr>
              <w:t xml:space="preserve"> points</w:t>
            </w:r>
          </w:p>
        </w:tc>
      </w:tr>
      <w:tr w:rsidR="00236499" w:rsidRPr="007A21D8" w14:paraId="004AD030" w14:textId="77777777" w:rsidTr="00ED40E9">
        <w:trPr>
          <w:trHeight w:val="300"/>
        </w:trPr>
        <w:tc>
          <w:tcPr>
            <w:tcW w:w="46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793DE30" w14:textId="77777777" w:rsidR="00236499" w:rsidRPr="007A21D8" w:rsidRDefault="00236499" w:rsidP="00236499">
            <w:pPr>
              <w:spacing w:line="360" w:lineRule="auto"/>
              <w:jc w:val="both"/>
              <w:rPr>
                <w:rFonts w:ascii="Calibri" w:hAnsi="Calibri" w:cs="Calibri"/>
                <w:sz w:val="22"/>
                <w:szCs w:val="22"/>
              </w:rPr>
            </w:pPr>
          </w:p>
        </w:tc>
        <w:tc>
          <w:tcPr>
            <w:tcW w:w="67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EBFB194" w14:textId="77777777" w:rsidR="00236499" w:rsidRPr="007A21D8" w:rsidRDefault="00236499" w:rsidP="00236499">
            <w:pPr>
              <w:pStyle w:val="Body"/>
              <w:spacing w:line="360" w:lineRule="auto"/>
              <w:jc w:val="both"/>
              <w:rPr>
                <w:rFonts w:ascii="Calibri" w:hAnsi="Calibri" w:cs="Calibri"/>
                <w:color w:val="auto"/>
                <w:sz w:val="22"/>
                <w:szCs w:val="22"/>
              </w:rPr>
            </w:pPr>
            <w:r w:rsidRPr="007A21D8">
              <w:rPr>
                <w:rFonts w:ascii="Calibri" w:eastAsia="Calibri" w:hAnsi="Calibri" w:cs="Calibri"/>
                <w:b/>
                <w:bCs/>
                <w:color w:val="auto"/>
                <w:sz w:val="22"/>
                <w:szCs w:val="22"/>
              </w:rPr>
              <w:t xml:space="preserve">Total </w:t>
            </w:r>
          </w:p>
        </w:tc>
        <w:tc>
          <w:tcPr>
            <w:tcW w:w="18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B0C41F2" w14:textId="77777777" w:rsidR="00236499" w:rsidRPr="007A21D8" w:rsidRDefault="00236499" w:rsidP="00236499">
            <w:pPr>
              <w:pStyle w:val="Body"/>
              <w:spacing w:line="360" w:lineRule="auto"/>
              <w:jc w:val="both"/>
              <w:rPr>
                <w:rFonts w:ascii="Calibri" w:hAnsi="Calibri" w:cs="Calibri"/>
                <w:color w:val="auto"/>
                <w:sz w:val="22"/>
                <w:szCs w:val="22"/>
              </w:rPr>
            </w:pPr>
            <w:r w:rsidRPr="007A21D8">
              <w:rPr>
                <w:rFonts w:ascii="Calibri" w:eastAsia="Calibri" w:hAnsi="Calibri" w:cs="Calibri"/>
                <w:b/>
                <w:bCs/>
                <w:color w:val="auto"/>
                <w:sz w:val="22"/>
                <w:szCs w:val="22"/>
              </w:rPr>
              <w:t xml:space="preserve">100 points </w:t>
            </w:r>
          </w:p>
        </w:tc>
      </w:tr>
    </w:tbl>
    <w:p w14:paraId="51216ACC" w14:textId="77777777" w:rsidR="0022274B" w:rsidRPr="007A21D8" w:rsidRDefault="0022274B" w:rsidP="00517BB6">
      <w:pPr>
        <w:pStyle w:val="Body"/>
        <w:keepNext/>
        <w:widowControl w:val="0"/>
        <w:spacing w:line="360" w:lineRule="auto"/>
        <w:ind w:left="198" w:hanging="198"/>
        <w:jc w:val="both"/>
        <w:rPr>
          <w:rFonts w:ascii="Calibri" w:eastAsia="Calibri" w:hAnsi="Calibri" w:cs="Calibri"/>
          <w:color w:val="auto"/>
          <w:sz w:val="22"/>
          <w:szCs w:val="22"/>
        </w:rPr>
      </w:pPr>
    </w:p>
    <w:p w14:paraId="543EE2C0" w14:textId="7361BA21" w:rsidR="00761071" w:rsidRPr="007A21D8" w:rsidRDefault="00761071" w:rsidP="00517BB6">
      <w:pPr>
        <w:spacing w:line="360" w:lineRule="auto"/>
        <w:jc w:val="both"/>
        <w:rPr>
          <w:rFonts w:ascii="Calibri" w:hAnsi="Calibri" w:cs="Calibri"/>
          <w:b/>
          <w:sz w:val="22"/>
          <w:szCs w:val="22"/>
        </w:rPr>
      </w:pPr>
      <w:r w:rsidRPr="007A21D8">
        <w:rPr>
          <w:rFonts w:ascii="Calibri" w:hAnsi="Calibri" w:cs="Calibri"/>
          <w:b/>
          <w:sz w:val="22"/>
          <w:szCs w:val="22"/>
        </w:rPr>
        <w:t>Core Values and Competencies</w:t>
      </w:r>
    </w:p>
    <w:p w14:paraId="072E6A7E" w14:textId="77777777" w:rsidR="00761071" w:rsidRPr="007A21D8" w:rsidRDefault="00761071" w:rsidP="00517BB6">
      <w:pPr>
        <w:spacing w:line="360" w:lineRule="auto"/>
        <w:jc w:val="both"/>
        <w:rPr>
          <w:rFonts w:ascii="Calibri" w:hAnsi="Calibri" w:cs="Calibri"/>
          <w:b/>
          <w:sz w:val="22"/>
          <w:szCs w:val="22"/>
        </w:rPr>
      </w:pPr>
    </w:p>
    <w:p w14:paraId="0B8DCF82" w14:textId="14378290" w:rsidR="00761071" w:rsidRPr="007A21D8" w:rsidRDefault="00761071" w:rsidP="00517BB6">
      <w:pPr>
        <w:spacing w:line="360" w:lineRule="auto"/>
        <w:jc w:val="both"/>
        <w:rPr>
          <w:rFonts w:ascii="Calibri" w:hAnsi="Calibri" w:cs="Calibri"/>
          <w:sz w:val="22"/>
          <w:szCs w:val="22"/>
        </w:rPr>
      </w:pPr>
      <w:r w:rsidRPr="007A21D8">
        <w:rPr>
          <w:rFonts w:ascii="Calibri" w:hAnsi="Calibri" w:cs="Calibri"/>
          <w:sz w:val="22"/>
          <w:szCs w:val="22"/>
        </w:rPr>
        <w:t xml:space="preserve">In addition to aforementioned requirements and qualifications, it is important that the </w:t>
      </w:r>
      <w:r w:rsidR="004142AD" w:rsidRPr="007A21D8">
        <w:rPr>
          <w:rFonts w:ascii="Calibri" w:hAnsi="Calibri" w:cs="Calibri"/>
          <w:sz w:val="22"/>
          <w:szCs w:val="22"/>
        </w:rPr>
        <w:t xml:space="preserve">consultant </w:t>
      </w:r>
      <w:r w:rsidRPr="007A21D8">
        <w:rPr>
          <w:rFonts w:ascii="Calibri" w:hAnsi="Calibri" w:cs="Calibri"/>
          <w:sz w:val="22"/>
          <w:szCs w:val="22"/>
        </w:rPr>
        <w:t>shares the core values and core competencies of the organization.</w:t>
      </w:r>
    </w:p>
    <w:p w14:paraId="3A370EE3" w14:textId="77777777" w:rsidR="004142AD" w:rsidRPr="007A21D8" w:rsidRDefault="004142AD" w:rsidP="00517BB6">
      <w:pPr>
        <w:spacing w:line="360" w:lineRule="auto"/>
        <w:jc w:val="both"/>
        <w:rPr>
          <w:rFonts w:ascii="Calibri" w:hAnsi="Calibri" w:cs="Calibri"/>
          <w:sz w:val="22"/>
          <w:szCs w:val="22"/>
          <w:u w:val="single"/>
        </w:rPr>
      </w:pPr>
    </w:p>
    <w:p w14:paraId="5A5E71A9" w14:textId="737A69BB" w:rsidR="00761071" w:rsidRPr="007A21D8" w:rsidRDefault="00761071" w:rsidP="00517BB6">
      <w:pPr>
        <w:spacing w:line="360" w:lineRule="auto"/>
        <w:jc w:val="both"/>
        <w:rPr>
          <w:rFonts w:ascii="Calibri" w:hAnsi="Calibri" w:cs="Calibri"/>
          <w:sz w:val="22"/>
          <w:szCs w:val="22"/>
          <w:u w:val="single"/>
        </w:rPr>
      </w:pPr>
      <w:r w:rsidRPr="007A21D8">
        <w:rPr>
          <w:rFonts w:ascii="Calibri" w:hAnsi="Calibri" w:cs="Calibri"/>
          <w:sz w:val="22"/>
          <w:szCs w:val="22"/>
          <w:u w:val="single"/>
        </w:rPr>
        <w:t>Core Values</w:t>
      </w:r>
    </w:p>
    <w:p w14:paraId="743B4C83" w14:textId="77777777" w:rsidR="00761071" w:rsidRPr="007A21D8" w:rsidRDefault="00761071" w:rsidP="00517BB6">
      <w:pPr>
        <w:numPr>
          <w:ilvl w:val="0"/>
          <w:numId w:val="26"/>
        </w:numPr>
        <w:pBdr>
          <w:bar w:val="none" w:sz="0" w:color="auto"/>
        </w:pBdr>
        <w:spacing w:line="360" w:lineRule="auto"/>
        <w:jc w:val="both"/>
        <w:rPr>
          <w:rFonts w:ascii="Calibri" w:hAnsi="Calibri" w:cs="Calibri"/>
          <w:sz w:val="22"/>
          <w:szCs w:val="22"/>
        </w:rPr>
      </w:pPr>
      <w:r w:rsidRPr="007A21D8">
        <w:rPr>
          <w:rFonts w:ascii="Calibri" w:hAnsi="Calibri" w:cs="Calibri"/>
          <w:sz w:val="22"/>
          <w:szCs w:val="22"/>
        </w:rPr>
        <w:t>Respect for Diversity</w:t>
      </w:r>
    </w:p>
    <w:p w14:paraId="21F341EA" w14:textId="77777777" w:rsidR="00761071" w:rsidRPr="007A21D8" w:rsidRDefault="00761071" w:rsidP="00517BB6">
      <w:pPr>
        <w:numPr>
          <w:ilvl w:val="0"/>
          <w:numId w:val="26"/>
        </w:numPr>
        <w:pBdr>
          <w:bar w:val="none" w:sz="0" w:color="auto"/>
        </w:pBdr>
        <w:spacing w:line="360" w:lineRule="auto"/>
        <w:jc w:val="both"/>
        <w:rPr>
          <w:rFonts w:ascii="Calibri" w:hAnsi="Calibri" w:cs="Calibri"/>
          <w:sz w:val="22"/>
          <w:szCs w:val="22"/>
        </w:rPr>
      </w:pPr>
      <w:r w:rsidRPr="007A21D8">
        <w:rPr>
          <w:rFonts w:ascii="Calibri" w:hAnsi="Calibri" w:cs="Calibri"/>
          <w:sz w:val="22"/>
          <w:szCs w:val="22"/>
        </w:rPr>
        <w:t>Integrity</w:t>
      </w:r>
    </w:p>
    <w:p w14:paraId="0C347F75" w14:textId="77777777" w:rsidR="00761071" w:rsidRPr="007A21D8" w:rsidRDefault="00761071" w:rsidP="00517BB6">
      <w:pPr>
        <w:numPr>
          <w:ilvl w:val="0"/>
          <w:numId w:val="26"/>
        </w:numPr>
        <w:pBdr>
          <w:bar w:val="none" w:sz="0" w:color="auto"/>
        </w:pBdr>
        <w:spacing w:after="160" w:line="360" w:lineRule="auto"/>
        <w:jc w:val="both"/>
        <w:rPr>
          <w:rFonts w:ascii="Calibri" w:hAnsi="Calibri" w:cs="Calibri"/>
          <w:sz w:val="22"/>
          <w:szCs w:val="22"/>
        </w:rPr>
      </w:pPr>
      <w:r w:rsidRPr="007A21D8">
        <w:rPr>
          <w:rFonts w:ascii="Calibri" w:hAnsi="Calibri" w:cs="Calibri"/>
          <w:sz w:val="22"/>
          <w:szCs w:val="22"/>
        </w:rPr>
        <w:t>Professionalism</w:t>
      </w:r>
    </w:p>
    <w:p w14:paraId="550A6FFD" w14:textId="77777777" w:rsidR="00761071" w:rsidRPr="007A21D8" w:rsidRDefault="00761071" w:rsidP="00517BB6">
      <w:pPr>
        <w:spacing w:line="360" w:lineRule="auto"/>
        <w:jc w:val="both"/>
        <w:rPr>
          <w:rFonts w:ascii="Calibri" w:hAnsi="Calibri" w:cs="Calibri"/>
          <w:sz w:val="22"/>
          <w:szCs w:val="22"/>
          <w:u w:val="single"/>
        </w:rPr>
      </w:pPr>
      <w:r w:rsidRPr="007A21D8">
        <w:rPr>
          <w:rFonts w:ascii="Calibri" w:hAnsi="Calibri" w:cs="Calibri"/>
          <w:sz w:val="22"/>
          <w:szCs w:val="22"/>
          <w:u w:val="single"/>
        </w:rPr>
        <w:t>Core Competencies</w:t>
      </w:r>
    </w:p>
    <w:p w14:paraId="0C771780" w14:textId="77777777" w:rsidR="00761071" w:rsidRPr="007A21D8" w:rsidRDefault="00761071" w:rsidP="00517BB6">
      <w:pPr>
        <w:numPr>
          <w:ilvl w:val="0"/>
          <w:numId w:val="27"/>
        </w:numPr>
        <w:pBdr>
          <w:bar w:val="none" w:sz="0" w:color="auto"/>
        </w:pBdr>
        <w:spacing w:line="360" w:lineRule="auto"/>
        <w:jc w:val="both"/>
        <w:rPr>
          <w:rFonts w:ascii="Calibri" w:hAnsi="Calibri" w:cs="Calibri"/>
          <w:sz w:val="22"/>
          <w:szCs w:val="22"/>
        </w:rPr>
      </w:pPr>
      <w:r w:rsidRPr="007A21D8">
        <w:rPr>
          <w:rFonts w:ascii="Calibri" w:hAnsi="Calibri" w:cs="Calibri"/>
          <w:sz w:val="22"/>
          <w:szCs w:val="22"/>
        </w:rPr>
        <w:t>Awareness and Sensitivity Regarding Gender Issues</w:t>
      </w:r>
    </w:p>
    <w:p w14:paraId="4FCD5421" w14:textId="77777777" w:rsidR="00761071" w:rsidRPr="007A21D8" w:rsidRDefault="00761071" w:rsidP="00517BB6">
      <w:pPr>
        <w:numPr>
          <w:ilvl w:val="0"/>
          <w:numId w:val="27"/>
        </w:numPr>
        <w:pBdr>
          <w:bar w:val="none" w:sz="0" w:color="auto"/>
        </w:pBdr>
        <w:spacing w:line="360" w:lineRule="auto"/>
        <w:jc w:val="both"/>
        <w:rPr>
          <w:rFonts w:ascii="Calibri" w:hAnsi="Calibri" w:cs="Calibri"/>
          <w:sz w:val="22"/>
          <w:szCs w:val="22"/>
        </w:rPr>
      </w:pPr>
      <w:r w:rsidRPr="007A21D8">
        <w:rPr>
          <w:rFonts w:ascii="Calibri" w:hAnsi="Calibri" w:cs="Calibri"/>
          <w:sz w:val="22"/>
          <w:szCs w:val="22"/>
        </w:rPr>
        <w:t>Accountability</w:t>
      </w:r>
    </w:p>
    <w:p w14:paraId="13214C89" w14:textId="77777777" w:rsidR="00761071" w:rsidRPr="007A21D8" w:rsidRDefault="00761071" w:rsidP="00517BB6">
      <w:pPr>
        <w:numPr>
          <w:ilvl w:val="0"/>
          <w:numId w:val="27"/>
        </w:numPr>
        <w:pBdr>
          <w:bar w:val="none" w:sz="0" w:color="auto"/>
        </w:pBdr>
        <w:spacing w:line="360" w:lineRule="auto"/>
        <w:jc w:val="both"/>
        <w:rPr>
          <w:rFonts w:ascii="Calibri" w:hAnsi="Calibri" w:cs="Calibri"/>
          <w:sz w:val="22"/>
          <w:szCs w:val="22"/>
        </w:rPr>
      </w:pPr>
      <w:r w:rsidRPr="007A21D8">
        <w:rPr>
          <w:rFonts w:ascii="Calibri" w:hAnsi="Calibri" w:cs="Calibri"/>
          <w:sz w:val="22"/>
          <w:szCs w:val="22"/>
        </w:rPr>
        <w:t>Creative Problem Solving</w:t>
      </w:r>
    </w:p>
    <w:p w14:paraId="7F81CF60" w14:textId="77777777" w:rsidR="00761071" w:rsidRPr="007A21D8" w:rsidRDefault="00761071" w:rsidP="00517BB6">
      <w:pPr>
        <w:numPr>
          <w:ilvl w:val="0"/>
          <w:numId w:val="27"/>
        </w:numPr>
        <w:pBdr>
          <w:bar w:val="none" w:sz="0" w:color="auto"/>
        </w:pBdr>
        <w:spacing w:line="360" w:lineRule="auto"/>
        <w:jc w:val="both"/>
        <w:rPr>
          <w:rFonts w:ascii="Calibri" w:hAnsi="Calibri" w:cs="Calibri"/>
          <w:sz w:val="22"/>
          <w:szCs w:val="22"/>
        </w:rPr>
      </w:pPr>
      <w:r w:rsidRPr="007A21D8">
        <w:rPr>
          <w:rFonts w:ascii="Calibri" w:hAnsi="Calibri" w:cs="Calibri"/>
          <w:sz w:val="22"/>
          <w:szCs w:val="22"/>
        </w:rPr>
        <w:t>Effective Communication</w:t>
      </w:r>
    </w:p>
    <w:p w14:paraId="31FD8B24" w14:textId="77777777" w:rsidR="00761071" w:rsidRPr="007A21D8" w:rsidRDefault="00761071" w:rsidP="00517BB6">
      <w:pPr>
        <w:numPr>
          <w:ilvl w:val="0"/>
          <w:numId w:val="27"/>
        </w:numPr>
        <w:pBdr>
          <w:bar w:val="none" w:sz="0" w:color="auto"/>
        </w:pBdr>
        <w:spacing w:line="360" w:lineRule="auto"/>
        <w:jc w:val="both"/>
        <w:rPr>
          <w:rFonts w:ascii="Calibri" w:hAnsi="Calibri" w:cs="Calibri"/>
          <w:sz w:val="22"/>
          <w:szCs w:val="22"/>
        </w:rPr>
      </w:pPr>
      <w:r w:rsidRPr="007A21D8">
        <w:rPr>
          <w:rFonts w:ascii="Calibri" w:hAnsi="Calibri" w:cs="Calibri"/>
          <w:sz w:val="22"/>
          <w:szCs w:val="22"/>
        </w:rPr>
        <w:t>Inclusive Collaboration</w:t>
      </w:r>
    </w:p>
    <w:p w14:paraId="66CFA1E4" w14:textId="77777777" w:rsidR="00761071" w:rsidRPr="007A21D8" w:rsidRDefault="00761071" w:rsidP="00517BB6">
      <w:pPr>
        <w:numPr>
          <w:ilvl w:val="0"/>
          <w:numId w:val="27"/>
        </w:numPr>
        <w:pBdr>
          <w:bar w:val="none" w:sz="0" w:color="auto"/>
        </w:pBdr>
        <w:spacing w:line="360" w:lineRule="auto"/>
        <w:jc w:val="both"/>
        <w:rPr>
          <w:rFonts w:ascii="Calibri" w:hAnsi="Calibri" w:cs="Calibri"/>
          <w:sz w:val="22"/>
          <w:szCs w:val="22"/>
        </w:rPr>
      </w:pPr>
      <w:r w:rsidRPr="007A21D8">
        <w:rPr>
          <w:rFonts w:ascii="Calibri" w:hAnsi="Calibri" w:cs="Calibri"/>
          <w:sz w:val="22"/>
          <w:szCs w:val="22"/>
        </w:rPr>
        <w:t>Stakeholder Engagement</w:t>
      </w:r>
    </w:p>
    <w:p w14:paraId="4682A269" w14:textId="77777777" w:rsidR="00761071" w:rsidRPr="007A21D8" w:rsidRDefault="00761071" w:rsidP="00517BB6">
      <w:pPr>
        <w:numPr>
          <w:ilvl w:val="0"/>
          <w:numId w:val="27"/>
        </w:numPr>
        <w:pBdr>
          <w:bar w:val="none" w:sz="0" w:color="auto"/>
        </w:pBdr>
        <w:spacing w:after="160" w:line="360" w:lineRule="auto"/>
        <w:jc w:val="both"/>
        <w:rPr>
          <w:rFonts w:ascii="Calibri" w:hAnsi="Calibri" w:cs="Calibri"/>
          <w:sz w:val="22"/>
          <w:szCs w:val="22"/>
        </w:rPr>
      </w:pPr>
      <w:r w:rsidRPr="007A21D8">
        <w:rPr>
          <w:rFonts w:ascii="Calibri" w:hAnsi="Calibri" w:cs="Calibri"/>
          <w:sz w:val="22"/>
          <w:szCs w:val="22"/>
        </w:rPr>
        <w:t>Leading by Example</w:t>
      </w:r>
    </w:p>
    <w:p w14:paraId="3E6F1151" w14:textId="77777777" w:rsidR="004142AD" w:rsidRPr="007A21D8" w:rsidRDefault="004142AD" w:rsidP="00517BB6">
      <w:pPr>
        <w:spacing w:line="360" w:lineRule="auto"/>
        <w:jc w:val="both"/>
        <w:rPr>
          <w:rFonts w:ascii="Calibri" w:hAnsi="Calibri" w:cs="Calibri"/>
          <w:sz w:val="22"/>
          <w:szCs w:val="22"/>
        </w:rPr>
      </w:pPr>
    </w:p>
    <w:p w14:paraId="1C9D7648" w14:textId="6D43004A" w:rsidR="00761071" w:rsidRPr="007A21D8" w:rsidRDefault="00761071" w:rsidP="00517BB6">
      <w:pPr>
        <w:spacing w:line="360" w:lineRule="auto"/>
        <w:jc w:val="both"/>
        <w:rPr>
          <w:rFonts w:ascii="Calibri" w:hAnsi="Calibri" w:cs="Calibri"/>
          <w:sz w:val="22"/>
          <w:szCs w:val="22"/>
        </w:rPr>
      </w:pPr>
      <w:r w:rsidRPr="007A21D8">
        <w:rPr>
          <w:rFonts w:ascii="Calibri" w:hAnsi="Calibri" w:cs="Calibri"/>
          <w:sz w:val="22"/>
          <w:szCs w:val="22"/>
        </w:rPr>
        <w:t>Please visit this link for more information on UN Women’s Core Values and Competencies:</w:t>
      </w:r>
    </w:p>
    <w:p w14:paraId="5FCF5D5B" w14:textId="77777777" w:rsidR="00761071" w:rsidRPr="007A21D8" w:rsidRDefault="007C55BB" w:rsidP="00517BB6">
      <w:pPr>
        <w:spacing w:line="360" w:lineRule="auto"/>
        <w:jc w:val="both"/>
        <w:rPr>
          <w:rFonts w:ascii="Calibri" w:hAnsi="Calibri" w:cs="Calibri"/>
          <w:sz w:val="22"/>
          <w:szCs w:val="22"/>
        </w:rPr>
      </w:pPr>
      <w:hyperlink r:id="rId16">
        <w:r w:rsidR="00761071" w:rsidRPr="007A21D8">
          <w:rPr>
            <w:rFonts w:ascii="Calibri" w:hAnsi="Calibri" w:cs="Calibri"/>
            <w:sz w:val="22"/>
            <w:szCs w:val="22"/>
            <w:u w:val="single"/>
          </w:rPr>
          <w:t>http://www.unwomen.org/-/media/headquarters/attachments/sections/about%20us/employment/un-women-employment-values-and-competencies-definitions-en.pdf</w:t>
        </w:r>
      </w:hyperlink>
      <w:r w:rsidR="00761071" w:rsidRPr="007A21D8">
        <w:rPr>
          <w:rFonts w:ascii="Calibri" w:hAnsi="Calibri" w:cs="Calibri"/>
          <w:sz w:val="22"/>
          <w:szCs w:val="22"/>
        </w:rPr>
        <w:t xml:space="preserve"> </w:t>
      </w:r>
    </w:p>
    <w:p w14:paraId="313D448D" w14:textId="77777777" w:rsidR="00761071" w:rsidRPr="007A21D8" w:rsidRDefault="00761071" w:rsidP="00517BB6">
      <w:pPr>
        <w:spacing w:line="360" w:lineRule="auto"/>
        <w:ind w:right="36"/>
        <w:jc w:val="both"/>
        <w:rPr>
          <w:rFonts w:ascii="Calibri" w:hAnsi="Calibri" w:cs="Calibri"/>
          <w:sz w:val="22"/>
          <w:szCs w:val="22"/>
        </w:rPr>
      </w:pPr>
      <w:r w:rsidRPr="007A21D8">
        <w:rPr>
          <w:rFonts w:ascii="Calibri" w:hAnsi="Calibri" w:cs="Calibri"/>
          <w:sz w:val="22"/>
          <w:szCs w:val="22"/>
        </w:rPr>
        <w:t>The weight of technical points is 70% and financial points is 30%.</w:t>
      </w:r>
    </w:p>
    <w:p w14:paraId="5B5AD14E" w14:textId="77777777" w:rsidR="004142AD" w:rsidRPr="007A21D8" w:rsidRDefault="004142AD" w:rsidP="00517BB6">
      <w:pPr>
        <w:spacing w:line="360" w:lineRule="auto"/>
        <w:ind w:right="36"/>
        <w:jc w:val="both"/>
        <w:rPr>
          <w:rFonts w:ascii="Calibri" w:hAnsi="Calibri" w:cs="Calibri"/>
          <w:sz w:val="22"/>
          <w:szCs w:val="22"/>
        </w:rPr>
      </w:pPr>
    </w:p>
    <w:p w14:paraId="167B9C8F" w14:textId="45F822C6" w:rsidR="00761071" w:rsidRPr="007A21D8" w:rsidRDefault="00761071" w:rsidP="00517BB6">
      <w:pPr>
        <w:spacing w:line="360" w:lineRule="auto"/>
        <w:ind w:right="36"/>
        <w:jc w:val="both"/>
        <w:rPr>
          <w:rFonts w:ascii="Calibri" w:hAnsi="Calibri" w:cs="Calibri"/>
          <w:sz w:val="22"/>
          <w:szCs w:val="22"/>
        </w:rPr>
      </w:pPr>
      <w:r w:rsidRPr="007A21D8">
        <w:rPr>
          <w:rFonts w:ascii="Calibri" w:hAnsi="Calibri" w:cs="Calibri"/>
          <w:sz w:val="22"/>
          <w:szCs w:val="22"/>
        </w:rPr>
        <w:t>Individual consultants will be evaluated based on Cumulative analysis, the award of the contract will be made to the individual consultant whose offer has been evaluated and determined as:</w:t>
      </w:r>
    </w:p>
    <w:p w14:paraId="1F31CA6E" w14:textId="77777777" w:rsidR="00761071" w:rsidRPr="007A21D8" w:rsidRDefault="00761071" w:rsidP="00517BB6">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080" w:right="36" w:hanging="450"/>
        <w:jc w:val="both"/>
        <w:rPr>
          <w:rFonts w:ascii="Calibri" w:hAnsi="Calibri" w:cs="Calibri"/>
          <w:sz w:val="22"/>
          <w:szCs w:val="22"/>
        </w:rPr>
      </w:pPr>
      <w:r w:rsidRPr="007A21D8">
        <w:rPr>
          <w:rFonts w:ascii="Calibri" w:hAnsi="Calibri" w:cs="Calibri"/>
          <w:sz w:val="22"/>
          <w:szCs w:val="22"/>
        </w:rPr>
        <w:t>Responsive/compliant/acceptable; and</w:t>
      </w:r>
    </w:p>
    <w:p w14:paraId="542FA571" w14:textId="77777777" w:rsidR="00761071" w:rsidRPr="007A21D8" w:rsidRDefault="00761071" w:rsidP="00517BB6">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 w:line="360" w:lineRule="auto"/>
        <w:ind w:left="1080" w:right="36" w:hanging="450"/>
        <w:jc w:val="both"/>
        <w:rPr>
          <w:rFonts w:ascii="Calibri" w:hAnsi="Calibri" w:cs="Calibri"/>
          <w:sz w:val="22"/>
          <w:szCs w:val="22"/>
        </w:rPr>
      </w:pPr>
      <w:r w:rsidRPr="007A21D8">
        <w:rPr>
          <w:rFonts w:ascii="Calibri" w:hAnsi="Calibri" w:cs="Calibri"/>
          <w:sz w:val="22"/>
          <w:szCs w:val="22"/>
        </w:rPr>
        <w:t>Having received the highest score out of a pre-determined set of weighted technical and financial criteria specific to the solicitation.</w:t>
      </w:r>
    </w:p>
    <w:p w14:paraId="4E6EBAA8" w14:textId="77777777" w:rsidR="00761071" w:rsidRPr="007A21D8" w:rsidRDefault="00761071" w:rsidP="00517BB6">
      <w:pPr>
        <w:pStyle w:val="Body"/>
        <w:spacing w:line="360" w:lineRule="auto"/>
        <w:jc w:val="both"/>
        <w:rPr>
          <w:rFonts w:ascii="Calibri" w:eastAsia="Calibri" w:hAnsi="Calibri" w:cs="Calibri"/>
          <w:b/>
          <w:bCs/>
          <w:color w:val="8EAADB" w:themeColor="accent1" w:themeTint="99"/>
          <w:sz w:val="22"/>
          <w:szCs w:val="22"/>
        </w:rPr>
      </w:pPr>
    </w:p>
    <w:p w14:paraId="6AC7B6E6" w14:textId="77777777" w:rsidR="00D21058" w:rsidRPr="007A21D8" w:rsidRDefault="00D21058" w:rsidP="00517BB6">
      <w:pPr>
        <w:pBdr>
          <w:bar w:val="none" w:sz="0" w:color="auto"/>
        </w:pBdr>
        <w:spacing w:line="360" w:lineRule="auto"/>
        <w:jc w:val="both"/>
        <w:rPr>
          <w:rFonts w:ascii="Calibri" w:hAnsi="Calibri" w:cs="Calibri"/>
          <w:sz w:val="22"/>
          <w:szCs w:val="22"/>
        </w:rPr>
      </w:pPr>
      <w:r w:rsidRPr="007A21D8">
        <w:rPr>
          <w:rFonts w:ascii="Calibri" w:hAnsi="Calibri" w:cs="Calibri"/>
          <w:sz w:val="22"/>
          <w:szCs w:val="22"/>
        </w:rPr>
        <w:t xml:space="preserve">At UN Women, we are committed to creating a diverse and inclusive environment of mutual respect. UN Women recruits, employs, trains, compensates, and promotes regardless of race, religion, color, sex, gender identity, sexual orientation, age, ability, national origin, or any other basis covered by appropriate </w:t>
      </w:r>
      <w:r w:rsidRPr="007A21D8">
        <w:rPr>
          <w:rFonts w:ascii="Calibri" w:hAnsi="Calibri" w:cs="Calibri"/>
          <w:sz w:val="22"/>
          <w:szCs w:val="22"/>
        </w:rPr>
        <w:lastRenderedPageBreak/>
        <w:t>law. All employment is decided on the basis of qualifications, competence, integrity and organizational need.  If you need any reasonable accommodation to support your participation in the recruitment and selection process, please include this information in your application.  UN Women has a zero-tolerance policy on conduct that is incompatible with the aims and objectives of the United Nations and UN Women, including sexual exploitation and abuse, sexual harassment, abuse of authority and discrimination.  All selected candidates will be expected to adhere to UN Women’s policies and procedures and the standards of conduct expected of UN Women personnel and will therefore undergo rigorous reference and background checks. (Background checks will include the verification of academic credential(s) and employment history. Selected candidates may be required to provide additional information to conduct a background check.)</w:t>
      </w:r>
    </w:p>
    <w:p w14:paraId="78EF0884" w14:textId="77777777" w:rsidR="00D21058" w:rsidRPr="007A21D8" w:rsidRDefault="00D21058" w:rsidP="00517BB6">
      <w:pPr>
        <w:spacing w:line="360" w:lineRule="auto"/>
        <w:jc w:val="both"/>
        <w:rPr>
          <w:rFonts w:ascii="Calibri" w:hAnsi="Calibri" w:cs="Calibri"/>
          <w:b/>
          <w:color w:val="8EAADB" w:themeColor="accent1" w:themeTint="99"/>
          <w:sz w:val="22"/>
          <w:szCs w:val="22"/>
        </w:rPr>
      </w:pPr>
    </w:p>
    <w:p w14:paraId="450EDE76" w14:textId="77777777" w:rsidR="004142AD" w:rsidRPr="007A21D8" w:rsidRDefault="004142AD" w:rsidP="00517BB6">
      <w:pPr>
        <w:spacing w:line="360" w:lineRule="auto"/>
        <w:jc w:val="both"/>
        <w:rPr>
          <w:rFonts w:ascii="Calibri" w:hAnsi="Calibri" w:cs="Calibri"/>
          <w:b/>
          <w:color w:val="2F5496" w:themeColor="accent1" w:themeShade="BF"/>
          <w:sz w:val="22"/>
          <w:szCs w:val="22"/>
        </w:rPr>
      </w:pPr>
    </w:p>
    <w:p w14:paraId="5488E97B" w14:textId="5E7B8E4C" w:rsidR="00761071" w:rsidRPr="007A21D8" w:rsidRDefault="00761071" w:rsidP="00517BB6">
      <w:pPr>
        <w:spacing w:line="360" w:lineRule="auto"/>
        <w:jc w:val="both"/>
        <w:rPr>
          <w:rFonts w:ascii="Calibri" w:hAnsi="Calibri" w:cs="Calibri"/>
          <w:b/>
          <w:color w:val="2F5496" w:themeColor="accent1" w:themeShade="BF"/>
          <w:sz w:val="22"/>
          <w:szCs w:val="22"/>
        </w:rPr>
      </w:pPr>
      <w:r w:rsidRPr="007A21D8">
        <w:rPr>
          <w:rFonts w:ascii="Calibri" w:hAnsi="Calibri" w:cs="Calibri"/>
          <w:b/>
          <w:color w:val="2F5496" w:themeColor="accent1" w:themeShade="BF"/>
          <w:sz w:val="22"/>
          <w:szCs w:val="22"/>
        </w:rPr>
        <w:t xml:space="preserve">VIII. </w:t>
      </w:r>
      <w:r w:rsidR="002D7410" w:rsidRPr="007A21D8">
        <w:rPr>
          <w:rFonts w:ascii="Calibri" w:hAnsi="Calibri" w:cs="Calibri"/>
          <w:b/>
          <w:color w:val="2F5496" w:themeColor="accent1" w:themeShade="BF"/>
          <w:sz w:val="22"/>
          <w:szCs w:val="22"/>
        </w:rPr>
        <w:t xml:space="preserve">APPLICATION </w:t>
      </w:r>
      <w:r w:rsidR="00360AA9" w:rsidRPr="007A21D8">
        <w:rPr>
          <w:rFonts w:ascii="Calibri" w:hAnsi="Calibri" w:cs="Calibri"/>
          <w:b/>
          <w:color w:val="2F5496" w:themeColor="accent1" w:themeShade="BF"/>
          <w:sz w:val="22"/>
          <w:szCs w:val="22"/>
        </w:rPr>
        <w:t xml:space="preserve">PROCEDURE AND DEADLINE </w:t>
      </w:r>
    </w:p>
    <w:p w14:paraId="73B681A0" w14:textId="77777777" w:rsidR="00360AA9" w:rsidRPr="007A21D8" w:rsidRDefault="00360AA9" w:rsidP="00517BB6">
      <w:pPr>
        <w:spacing w:line="360" w:lineRule="auto"/>
        <w:jc w:val="both"/>
        <w:rPr>
          <w:rFonts w:ascii="Calibri" w:hAnsi="Calibri" w:cs="Calibri"/>
          <w:b/>
          <w:sz w:val="22"/>
          <w:szCs w:val="22"/>
        </w:rPr>
      </w:pPr>
    </w:p>
    <w:p w14:paraId="2371FE3C" w14:textId="77777777" w:rsidR="00761071" w:rsidRPr="007A21D8" w:rsidRDefault="00761071" w:rsidP="00517BB6">
      <w:pPr>
        <w:spacing w:line="360" w:lineRule="auto"/>
        <w:jc w:val="both"/>
        <w:rPr>
          <w:rFonts w:ascii="Calibri" w:hAnsi="Calibri" w:cs="Calibri"/>
          <w:sz w:val="22"/>
          <w:szCs w:val="22"/>
        </w:rPr>
      </w:pPr>
      <w:r w:rsidRPr="007A21D8">
        <w:rPr>
          <w:rFonts w:ascii="Calibri" w:hAnsi="Calibri" w:cs="Calibri"/>
          <w:sz w:val="22"/>
          <w:szCs w:val="22"/>
        </w:rPr>
        <w:t xml:space="preserve">Candidates are requested to send the following documents in separated attachment in one application email to </w:t>
      </w:r>
      <w:hyperlink r:id="rId17">
        <w:r w:rsidRPr="007A21D8">
          <w:rPr>
            <w:rFonts w:ascii="Calibri" w:hAnsi="Calibri" w:cs="Calibri"/>
            <w:sz w:val="22"/>
            <w:szCs w:val="22"/>
            <w:u w:val="single"/>
          </w:rPr>
          <w:t>procurement.vietnam@unwomen.org</w:t>
        </w:r>
      </w:hyperlink>
      <w:r w:rsidRPr="007A21D8">
        <w:rPr>
          <w:rFonts w:ascii="Calibri" w:hAnsi="Calibri" w:cs="Calibri"/>
          <w:sz w:val="22"/>
          <w:szCs w:val="22"/>
        </w:rPr>
        <w:t xml:space="preserve"> </w:t>
      </w:r>
    </w:p>
    <w:p w14:paraId="67330283" w14:textId="53D7EE81" w:rsidR="00761071" w:rsidRPr="007A21D8" w:rsidRDefault="00761071" w:rsidP="00517BB6">
      <w:pPr>
        <w:numPr>
          <w:ilvl w:val="0"/>
          <w:numId w:val="28"/>
        </w:numPr>
        <w:pBdr>
          <w:bar w:val="none" w:sz="0" w:color="auto"/>
        </w:pBdr>
        <w:spacing w:line="360" w:lineRule="auto"/>
        <w:jc w:val="both"/>
        <w:rPr>
          <w:rFonts w:ascii="Calibri" w:hAnsi="Calibri" w:cs="Calibri"/>
          <w:sz w:val="22"/>
          <w:szCs w:val="22"/>
        </w:rPr>
      </w:pPr>
      <w:r w:rsidRPr="007A21D8">
        <w:rPr>
          <w:rFonts w:ascii="Calibri" w:hAnsi="Calibri" w:cs="Calibri"/>
          <w:sz w:val="22"/>
          <w:szCs w:val="22"/>
        </w:rPr>
        <w:t>Application letter explaining your interest in the consultancy and why you are the most suited candidate for this position</w:t>
      </w:r>
    </w:p>
    <w:p w14:paraId="2AF436B4" w14:textId="4A37F851" w:rsidR="00761071" w:rsidRPr="007A21D8" w:rsidRDefault="00761071" w:rsidP="00517BB6">
      <w:pPr>
        <w:numPr>
          <w:ilvl w:val="0"/>
          <w:numId w:val="28"/>
        </w:numPr>
        <w:pBdr>
          <w:bar w:val="none" w:sz="0" w:color="auto"/>
        </w:pBdr>
        <w:spacing w:line="360" w:lineRule="auto"/>
        <w:jc w:val="both"/>
        <w:rPr>
          <w:rFonts w:ascii="Calibri" w:hAnsi="Calibri" w:cs="Calibri"/>
          <w:sz w:val="22"/>
          <w:szCs w:val="22"/>
        </w:rPr>
      </w:pPr>
      <w:r w:rsidRPr="007A21D8">
        <w:rPr>
          <w:rFonts w:ascii="Calibri" w:hAnsi="Calibri" w:cs="Calibri"/>
          <w:sz w:val="22"/>
          <w:szCs w:val="22"/>
        </w:rPr>
        <w:t>Updated CV</w:t>
      </w:r>
      <w:r w:rsidR="004456E4" w:rsidRPr="007A21D8">
        <w:rPr>
          <w:rFonts w:ascii="Calibri" w:hAnsi="Calibri" w:cs="Calibri"/>
          <w:sz w:val="22"/>
          <w:szCs w:val="22"/>
        </w:rPr>
        <w:t>, including professional reference.</w:t>
      </w:r>
    </w:p>
    <w:p w14:paraId="2774EB79" w14:textId="77777777" w:rsidR="00855E9E" w:rsidRPr="007A21D8" w:rsidRDefault="00761071" w:rsidP="00517BB6">
      <w:pPr>
        <w:numPr>
          <w:ilvl w:val="0"/>
          <w:numId w:val="28"/>
        </w:numPr>
        <w:pBdr>
          <w:bar w:val="none" w:sz="0" w:color="auto"/>
        </w:pBdr>
        <w:spacing w:line="360" w:lineRule="auto"/>
        <w:jc w:val="both"/>
        <w:rPr>
          <w:rFonts w:ascii="Calibri" w:hAnsi="Calibri" w:cs="Calibri"/>
          <w:sz w:val="22"/>
          <w:szCs w:val="22"/>
        </w:rPr>
      </w:pPr>
      <w:r w:rsidRPr="007A21D8">
        <w:rPr>
          <w:rFonts w:ascii="Calibri" w:hAnsi="Calibri" w:cs="Calibri"/>
          <w:sz w:val="22"/>
          <w:szCs w:val="22"/>
        </w:rPr>
        <w:t xml:space="preserve">Personal History Form (P11). The P11 Form can be downloaded from the following website: </w:t>
      </w:r>
      <w:hyperlink r:id="rId18">
        <w:r w:rsidRPr="007A21D8">
          <w:rPr>
            <w:rFonts w:ascii="Calibri" w:hAnsi="Calibri" w:cs="Calibri"/>
            <w:sz w:val="22"/>
            <w:szCs w:val="22"/>
            <w:u w:val="single"/>
          </w:rPr>
          <w:t>http://asiapacific.unwomen.org/en/about-us/jobs</w:t>
        </w:r>
      </w:hyperlink>
    </w:p>
    <w:p w14:paraId="75E36C6E" w14:textId="2DA1A670" w:rsidR="00761071" w:rsidRPr="007A21D8" w:rsidRDefault="00855E9E" w:rsidP="00ED40E9">
      <w:pPr>
        <w:numPr>
          <w:ilvl w:val="0"/>
          <w:numId w:val="28"/>
        </w:numPr>
        <w:pBdr>
          <w:bar w:val="none" w:sz="0" w:color="auto"/>
        </w:pBdr>
        <w:spacing w:line="360" w:lineRule="auto"/>
        <w:rPr>
          <w:rFonts w:ascii="Calibri" w:hAnsi="Calibri" w:cs="Calibri"/>
          <w:sz w:val="22"/>
          <w:szCs w:val="22"/>
        </w:rPr>
      </w:pPr>
      <w:r w:rsidRPr="007A21D8">
        <w:rPr>
          <w:rFonts w:ascii="Calibri" w:eastAsia="Calibri" w:hAnsi="Calibri" w:cs="Calibri"/>
          <w:sz w:val="22"/>
          <w:szCs w:val="22"/>
        </w:rPr>
        <w:t xml:space="preserve">Two previous publications/report as evidence of producing high-quality written reports on gender equality and women’s empowerment. </w:t>
      </w:r>
    </w:p>
    <w:p w14:paraId="353DCCED" w14:textId="004821DA" w:rsidR="007C2A71" w:rsidRPr="007A21D8" w:rsidRDefault="00761071" w:rsidP="00517BB6">
      <w:pPr>
        <w:pStyle w:val="ListParagraph"/>
        <w:numPr>
          <w:ilvl w:val="0"/>
          <w:numId w:val="28"/>
        </w:numPr>
        <w:spacing w:line="360" w:lineRule="auto"/>
        <w:jc w:val="both"/>
        <w:rPr>
          <w:rFonts w:ascii="Calibri" w:hAnsi="Calibri" w:cs="Calibri"/>
          <w:color w:val="auto"/>
          <w:sz w:val="22"/>
          <w:szCs w:val="22"/>
        </w:rPr>
      </w:pPr>
      <w:r w:rsidRPr="007A21D8">
        <w:rPr>
          <w:rFonts w:ascii="Calibri" w:hAnsi="Calibri" w:cs="Calibri"/>
          <w:color w:val="auto"/>
          <w:sz w:val="22"/>
          <w:szCs w:val="22"/>
        </w:rPr>
        <w:t>Financial proposal specifying</w:t>
      </w:r>
      <w:r w:rsidR="007C2A71" w:rsidRPr="007A21D8">
        <w:rPr>
          <w:rFonts w:ascii="Calibri" w:hAnsi="Calibri" w:cs="Calibri"/>
          <w:color w:val="auto"/>
          <w:sz w:val="22"/>
          <w:szCs w:val="22"/>
        </w:rPr>
        <w:t xml:space="preserve"> the total lump sum amount (breakdown of the daily professional fee in local currency and proposed number of working days). </w:t>
      </w:r>
      <w:r w:rsidR="002C6190" w:rsidRPr="007A21D8">
        <w:rPr>
          <w:rFonts w:ascii="Calibri" w:hAnsi="Calibri" w:cs="Calibri"/>
          <w:color w:val="auto"/>
          <w:sz w:val="22"/>
          <w:szCs w:val="22"/>
        </w:rPr>
        <w:t xml:space="preserve">The candidate does not to include the travelling cost as UN Women will follow the EU-UN cost norms. </w:t>
      </w:r>
    </w:p>
    <w:p w14:paraId="7EE1D520" w14:textId="77777777" w:rsidR="00860365" w:rsidRPr="007A21D8" w:rsidRDefault="00860365" w:rsidP="00517BB6">
      <w:pPr>
        <w:spacing w:line="360" w:lineRule="auto"/>
        <w:jc w:val="both"/>
        <w:rPr>
          <w:rFonts w:ascii="Calibri" w:hAnsi="Calibri" w:cs="Calibri"/>
          <w:b/>
          <w:sz w:val="22"/>
          <w:szCs w:val="22"/>
          <w:u w:val="single"/>
        </w:rPr>
      </w:pPr>
    </w:p>
    <w:p w14:paraId="72ED0F96" w14:textId="2CA61C3C" w:rsidR="007F2B1A" w:rsidRPr="007A21D8" w:rsidRDefault="00761071" w:rsidP="00517BB6">
      <w:pPr>
        <w:spacing w:line="360" w:lineRule="auto"/>
        <w:jc w:val="both"/>
        <w:rPr>
          <w:rFonts w:ascii="Calibri" w:hAnsi="Calibri" w:cs="Calibri"/>
          <w:b/>
          <w:color w:val="2F5496" w:themeColor="accent1" w:themeShade="BF"/>
          <w:sz w:val="22"/>
          <w:szCs w:val="22"/>
          <w:u w:val="single"/>
        </w:rPr>
      </w:pPr>
      <w:r w:rsidRPr="007A21D8">
        <w:rPr>
          <w:rFonts w:ascii="Calibri" w:hAnsi="Calibri" w:cs="Calibri"/>
          <w:b/>
          <w:color w:val="2F5496" w:themeColor="accent1" w:themeShade="BF"/>
          <w:sz w:val="22"/>
          <w:szCs w:val="22"/>
          <w:u w:val="single"/>
        </w:rPr>
        <w:t xml:space="preserve">Deadline for Application:  </w:t>
      </w:r>
      <w:r w:rsidR="00C9641B" w:rsidRPr="007A21D8">
        <w:rPr>
          <w:rFonts w:ascii="Calibri" w:hAnsi="Calibri" w:cs="Calibri"/>
          <w:b/>
          <w:color w:val="2F5496" w:themeColor="accent1" w:themeShade="BF"/>
          <w:sz w:val="22"/>
          <w:szCs w:val="22"/>
          <w:u w:val="single"/>
        </w:rPr>
        <w:t>2</w:t>
      </w:r>
      <w:r w:rsidR="008E1238" w:rsidRPr="007A21D8">
        <w:rPr>
          <w:rFonts w:ascii="Calibri" w:hAnsi="Calibri" w:cs="Calibri"/>
          <w:b/>
          <w:color w:val="2F5496" w:themeColor="accent1" w:themeShade="BF"/>
          <w:sz w:val="22"/>
          <w:szCs w:val="22"/>
          <w:u w:val="single"/>
        </w:rPr>
        <w:t>1</w:t>
      </w:r>
      <w:r w:rsidR="00C9641B" w:rsidRPr="007A21D8">
        <w:rPr>
          <w:rFonts w:ascii="Calibri" w:hAnsi="Calibri" w:cs="Calibri"/>
          <w:b/>
          <w:color w:val="2F5496" w:themeColor="accent1" w:themeShade="BF"/>
          <w:sz w:val="22"/>
          <w:szCs w:val="22"/>
          <w:u w:val="single"/>
        </w:rPr>
        <w:t xml:space="preserve"> </w:t>
      </w:r>
      <w:r w:rsidR="005C77DC" w:rsidRPr="007A21D8">
        <w:rPr>
          <w:rFonts w:ascii="Calibri" w:hAnsi="Calibri" w:cs="Calibri"/>
          <w:b/>
          <w:color w:val="2F5496" w:themeColor="accent1" w:themeShade="BF"/>
          <w:sz w:val="22"/>
          <w:szCs w:val="22"/>
          <w:u w:val="single"/>
        </w:rPr>
        <w:t xml:space="preserve">May </w:t>
      </w:r>
      <w:r w:rsidR="00C9641B" w:rsidRPr="007A21D8">
        <w:rPr>
          <w:rFonts w:ascii="Calibri" w:hAnsi="Calibri" w:cs="Calibri"/>
          <w:b/>
          <w:color w:val="2F5496" w:themeColor="accent1" w:themeShade="BF"/>
          <w:sz w:val="22"/>
          <w:szCs w:val="22"/>
          <w:u w:val="single"/>
        </w:rPr>
        <w:t xml:space="preserve">2022 </w:t>
      </w:r>
    </w:p>
    <w:p w14:paraId="016FF8FE" w14:textId="77777777" w:rsidR="00A3391F" w:rsidRPr="007A21D8" w:rsidRDefault="00A3391F" w:rsidP="00517BB6">
      <w:pPr>
        <w:spacing w:line="360" w:lineRule="auto"/>
        <w:jc w:val="both"/>
        <w:rPr>
          <w:rFonts w:ascii="Calibri" w:hAnsi="Calibri" w:cs="Calibri"/>
          <w:b/>
          <w:color w:val="2F5496" w:themeColor="accent1" w:themeShade="BF"/>
          <w:sz w:val="22"/>
          <w:szCs w:val="22"/>
          <w:u w:val="single"/>
        </w:rPr>
      </w:pPr>
    </w:p>
    <w:p w14:paraId="66350304" w14:textId="351CBCE6" w:rsidR="00761071" w:rsidRPr="007A21D8" w:rsidRDefault="00984319" w:rsidP="00517BB6">
      <w:pPr>
        <w:spacing w:line="360" w:lineRule="auto"/>
        <w:jc w:val="both"/>
        <w:rPr>
          <w:rFonts w:ascii="Calibri" w:hAnsi="Calibri" w:cs="Calibri"/>
          <w:b/>
          <w:color w:val="2F5496" w:themeColor="accent1" w:themeShade="BF"/>
          <w:sz w:val="22"/>
          <w:szCs w:val="22"/>
        </w:rPr>
      </w:pPr>
      <w:r w:rsidRPr="007A21D8">
        <w:rPr>
          <w:rFonts w:ascii="Calibri" w:hAnsi="Calibri" w:cs="Calibri"/>
          <w:b/>
          <w:color w:val="2F5496" w:themeColor="accent1" w:themeShade="BF"/>
          <w:sz w:val="22"/>
          <w:szCs w:val="22"/>
        </w:rPr>
        <w:t>I</w:t>
      </w:r>
      <w:r w:rsidR="00761071" w:rsidRPr="007A21D8">
        <w:rPr>
          <w:rFonts w:ascii="Calibri" w:hAnsi="Calibri" w:cs="Calibri"/>
          <w:b/>
          <w:color w:val="2F5496" w:themeColor="accent1" w:themeShade="BF"/>
          <w:sz w:val="22"/>
          <w:szCs w:val="22"/>
        </w:rPr>
        <w:t xml:space="preserve">IX. </w:t>
      </w:r>
      <w:r w:rsidR="007F2B1A" w:rsidRPr="007A21D8">
        <w:rPr>
          <w:rFonts w:ascii="Calibri" w:hAnsi="Calibri" w:cs="Calibri"/>
          <w:b/>
          <w:color w:val="2F5496" w:themeColor="accent1" w:themeShade="BF"/>
          <w:sz w:val="22"/>
          <w:szCs w:val="22"/>
        </w:rPr>
        <w:t>EVALUATION</w:t>
      </w:r>
    </w:p>
    <w:p w14:paraId="1AC1ABDD" w14:textId="330EC981" w:rsidR="00761071" w:rsidRPr="007A21D8" w:rsidRDefault="00761071" w:rsidP="00517BB6">
      <w:pPr>
        <w:spacing w:line="360" w:lineRule="auto"/>
        <w:jc w:val="both"/>
        <w:rPr>
          <w:rFonts w:ascii="Calibri" w:hAnsi="Calibri" w:cs="Calibri"/>
          <w:sz w:val="22"/>
          <w:szCs w:val="22"/>
        </w:rPr>
      </w:pPr>
      <w:r w:rsidRPr="007A21D8">
        <w:rPr>
          <w:rFonts w:ascii="Calibri" w:hAnsi="Calibri" w:cs="Calibri"/>
          <w:sz w:val="22"/>
          <w:szCs w:val="22"/>
        </w:rPr>
        <w:t xml:space="preserve">The evaluation will be based on the combination of the weighted technical and financial scores (70 per cent technical and 30 per cent financial). </w:t>
      </w:r>
    </w:p>
    <w:p w14:paraId="59552E62" w14:textId="77777777" w:rsidR="00761071" w:rsidRPr="007A21D8" w:rsidRDefault="00761071" w:rsidP="00517BB6">
      <w:pPr>
        <w:spacing w:line="360" w:lineRule="auto"/>
        <w:jc w:val="both"/>
        <w:rPr>
          <w:rFonts w:ascii="Calibri" w:hAnsi="Calibri" w:cs="Calibri"/>
          <w:sz w:val="22"/>
          <w:szCs w:val="22"/>
        </w:rPr>
      </w:pPr>
    </w:p>
    <w:p w14:paraId="12EAF6FC" w14:textId="77777777" w:rsidR="00761071" w:rsidRPr="007A21D8" w:rsidRDefault="00761071" w:rsidP="00517BB6">
      <w:pPr>
        <w:spacing w:before="12" w:line="360" w:lineRule="auto"/>
        <w:ind w:right="589"/>
        <w:jc w:val="both"/>
        <w:rPr>
          <w:rFonts w:ascii="Calibri" w:hAnsi="Calibri" w:cs="Calibri"/>
          <w:sz w:val="22"/>
          <w:szCs w:val="22"/>
        </w:rPr>
      </w:pPr>
      <w:r w:rsidRPr="007A21D8">
        <w:rPr>
          <w:rFonts w:ascii="Calibri" w:hAnsi="Calibri" w:cs="Calibri"/>
          <w:b/>
          <w:sz w:val="22"/>
          <w:szCs w:val="22"/>
        </w:rPr>
        <w:t>NOTE</w:t>
      </w:r>
      <w:r w:rsidRPr="007A21D8">
        <w:rPr>
          <w:rFonts w:ascii="Calibri" w:hAnsi="Calibri" w:cs="Calibri"/>
          <w:sz w:val="22"/>
          <w:szCs w:val="22"/>
        </w:rPr>
        <w:t>: Documents required before contract signing:</w:t>
      </w:r>
    </w:p>
    <w:p w14:paraId="5B11CFC7" w14:textId="77777777" w:rsidR="00761071" w:rsidRPr="007A21D8" w:rsidRDefault="00761071" w:rsidP="00517BB6">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hanging="360"/>
        <w:jc w:val="both"/>
        <w:rPr>
          <w:rFonts w:ascii="Calibri" w:hAnsi="Calibri" w:cs="Calibri"/>
          <w:sz w:val="22"/>
          <w:szCs w:val="22"/>
        </w:rPr>
      </w:pPr>
      <w:r w:rsidRPr="007A21D8">
        <w:rPr>
          <w:rFonts w:ascii="Calibri" w:hAnsi="Calibri" w:cs="Calibri"/>
          <w:sz w:val="22"/>
          <w:szCs w:val="22"/>
        </w:rPr>
        <w:t>UN Personal History Form</w:t>
      </w:r>
    </w:p>
    <w:p w14:paraId="555CE1E7" w14:textId="77777777" w:rsidR="00761071" w:rsidRPr="007A21D8" w:rsidRDefault="00761071" w:rsidP="00517BB6">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right="121" w:hanging="360"/>
        <w:jc w:val="both"/>
        <w:rPr>
          <w:rFonts w:ascii="Calibri" w:hAnsi="Calibri" w:cs="Calibri"/>
          <w:sz w:val="22"/>
          <w:szCs w:val="22"/>
        </w:rPr>
      </w:pPr>
      <w:r w:rsidRPr="007A21D8">
        <w:rPr>
          <w:rFonts w:ascii="Calibri" w:hAnsi="Calibri" w:cs="Calibri"/>
          <w:sz w:val="22"/>
          <w:szCs w:val="22"/>
        </w:rPr>
        <w:t>Full medical examination and Statement of Fitness to work and travel for consultants with travel involved. (This is not a requirement for RLA contracts).</w:t>
      </w:r>
    </w:p>
    <w:p w14:paraId="6753483C" w14:textId="77777777" w:rsidR="00761071" w:rsidRPr="007A21D8" w:rsidRDefault="00761071" w:rsidP="00517BB6">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right="121" w:hanging="360"/>
        <w:jc w:val="both"/>
        <w:rPr>
          <w:rFonts w:ascii="Calibri" w:hAnsi="Calibri" w:cs="Calibri"/>
          <w:sz w:val="22"/>
          <w:szCs w:val="22"/>
          <w:lang w:val="es-419"/>
        </w:rPr>
      </w:pPr>
      <w:r w:rsidRPr="007A21D8">
        <w:rPr>
          <w:rFonts w:ascii="Calibri" w:hAnsi="Calibri" w:cs="Calibri"/>
          <w:sz w:val="22"/>
          <w:szCs w:val="22"/>
        </w:rPr>
        <w:t xml:space="preserve">Completed UNDSS BSAFE online training course. </w:t>
      </w:r>
      <w:r w:rsidRPr="007A21D8">
        <w:rPr>
          <w:rFonts w:ascii="Calibri" w:hAnsi="Calibri" w:cs="Calibri"/>
          <w:sz w:val="22"/>
          <w:szCs w:val="22"/>
        </w:rPr>
        <w:br/>
      </w:r>
      <w:r w:rsidRPr="007A21D8">
        <w:rPr>
          <w:rFonts w:ascii="Calibri" w:hAnsi="Calibri" w:cs="Calibri"/>
          <w:sz w:val="22"/>
          <w:szCs w:val="22"/>
          <w:lang w:val="es-419"/>
        </w:rPr>
        <w:t xml:space="preserve">EN: </w:t>
      </w:r>
      <w:hyperlink r:id="rId19">
        <w:r w:rsidRPr="007A21D8">
          <w:rPr>
            <w:rFonts w:ascii="Calibri" w:hAnsi="Calibri" w:cs="Calibri"/>
            <w:sz w:val="22"/>
            <w:szCs w:val="22"/>
            <w:u w:val="single"/>
            <w:lang w:val="es-419"/>
          </w:rPr>
          <w:t>https://agora.unicef.org/course/info.php?id=17891</w:t>
        </w:r>
      </w:hyperlink>
    </w:p>
    <w:p w14:paraId="01072687" w14:textId="77777777" w:rsidR="00761071" w:rsidRPr="007A21D8" w:rsidRDefault="00761071" w:rsidP="00517BB6">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right="121" w:hanging="360"/>
        <w:jc w:val="both"/>
        <w:rPr>
          <w:rFonts w:ascii="Calibri" w:hAnsi="Calibri" w:cs="Calibri"/>
          <w:sz w:val="22"/>
          <w:szCs w:val="22"/>
        </w:rPr>
      </w:pPr>
      <w:r w:rsidRPr="007A21D8">
        <w:rPr>
          <w:rFonts w:ascii="Calibri" w:hAnsi="Calibri" w:cs="Calibri"/>
          <w:sz w:val="22"/>
          <w:szCs w:val="22"/>
        </w:rPr>
        <w:t xml:space="preserve">Individual subscribers over 65 years of age are required to undergo a full medical examination including x-rays at their own cost and obtaining medical clearance from the UN Medical Doctor prior to taking up their assignment.  </w:t>
      </w:r>
    </w:p>
    <w:p w14:paraId="0A5DBEC5" w14:textId="6282DA49" w:rsidR="00761071" w:rsidRPr="007A21D8" w:rsidRDefault="00761071" w:rsidP="00517BB6">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hanging="360"/>
        <w:jc w:val="both"/>
        <w:rPr>
          <w:rFonts w:ascii="Calibri" w:hAnsi="Calibri" w:cs="Calibri"/>
          <w:sz w:val="22"/>
          <w:szCs w:val="22"/>
        </w:rPr>
      </w:pPr>
      <w:r w:rsidRPr="007A21D8">
        <w:rPr>
          <w:rFonts w:ascii="Calibri" w:hAnsi="Calibri" w:cs="Calibri"/>
          <w:sz w:val="22"/>
          <w:szCs w:val="22"/>
        </w:rPr>
        <w:t>Release letter in case the selected consultant is government official.</w:t>
      </w:r>
    </w:p>
    <w:p w14:paraId="50FD0413" w14:textId="2492118B" w:rsidR="00F5767D" w:rsidRPr="007A21D8" w:rsidRDefault="00F5767D" w:rsidP="00517BB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rPr>
      </w:pPr>
    </w:p>
    <w:p w14:paraId="12B7BD24" w14:textId="77777777" w:rsidR="00F5767D" w:rsidRPr="007A21D8" w:rsidRDefault="00F5767D" w:rsidP="00517BB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rPr>
      </w:pPr>
    </w:p>
    <w:p w14:paraId="633DBD41" w14:textId="77777777" w:rsidR="00A81C64" w:rsidRPr="00353424" w:rsidRDefault="00A81C64" w:rsidP="00517BB6">
      <w:pPr>
        <w:spacing w:line="360" w:lineRule="auto"/>
        <w:jc w:val="both"/>
        <w:rPr>
          <w:rFonts w:ascii="Calibri" w:hAnsi="Calibri" w:cs="Calibri"/>
          <w:b/>
          <w:sz w:val="22"/>
          <w:szCs w:val="22"/>
        </w:rPr>
      </w:pPr>
    </w:p>
    <w:p w14:paraId="0303A1DF" w14:textId="631D384C" w:rsidR="00761071" w:rsidRPr="00353424" w:rsidRDefault="00761071" w:rsidP="00517BB6">
      <w:pPr>
        <w:pStyle w:val="Body"/>
        <w:spacing w:line="360" w:lineRule="auto"/>
        <w:jc w:val="both"/>
        <w:rPr>
          <w:rFonts w:ascii="Calibri" w:eastAsia="Calibri" w:hAnsi="Calibri" w:cs="Calibri"/>
          <w:b/>
          <w:bCs/>
          <w:color w:val="auto"/>
          <w:sz w:val="22"/>
          <w:szCs w:val="22"/>
        </w:rPr>
      </w:pPr>
    </w:p>
    <w:p w14:paraId="7305972B" w14:textId="38854B7A" w:rsidR="001A557A" w:rsidRPr="00353424" w:rsidRDefault="001A557A" w:rsidP="00517BB6">
      <w:pPr>
        <w:pStyle w:val="Body"/>
        <w:spacing w:line="360" w:lineRule="auto"/>
        <w:jc w:val="both"/>
        <w:rPr>
          <w:rFonts w:ascii="Calibri" w:eastAsia="Calibri" w:hAnsi="Calibri" w:cs="Calibri"/>
          <w:b/>
          <w:bCs/>
          <w:color w:val="auto"/>
          <w:sz w:val="22"/>
          <w:szCs w:val="22"/>
        </w:rPr>
      </w:pPr>
    </w:p>
    <w:sectPr w:rsidR="001A557A" w:rsidRPr="00353424" w:rsidSect="00C30C2E">
      <w:headerReference w:type="even" r:id="rId20"/>
      <w:headerReference w:type="default" r:id="rId21"/>
      <w:footerReference w:type="even" r:id="rId22"/>
      <w:footerReference w:type="default" r:id="rId23"/>
      <w:headerReference w:type="first" r:id="rId24"/>
      <w:footerReference w:type="first" r:id="rId25"/>
      <w:pgSz w:w="12240" w:h="15840"/>
      <w:pgMar w:top="126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B1DD9" w14:textId="77777777" w:rsidR="007C55BB" w:rsidRDefault="007C55BB">
      <w:r>
        <w:separator/>
      </w:r>
    </w:p>
  </w:endnote>
  <w:endnote w:type="continuationSeparator" w:id="0">
    <w:p w14:paraId="1FE67B17" w14:textId="77777777" w:rsidR="007C55BB" w:rsidRDefault="007C55BB">
      <w:r>
        <w:continuationSeparator/>
      </w:r>
    </w:p>
  </w:endnote>
  <w:endnote w:type="continuationNotice" w:id="1">
    <w:p w14:paraId="4EFA64CD" w14:textId="77777777" w:rsidR="007C55BB" w:rsidRDefault="007C55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A368" w14:textId="77777777" w:rsidR="00A833D7" w:rsidRDefault="00A83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609130"/>
      <w:docPartObj>
        <w:docPartGallery w:val="Page Numbers (Bottom of Page)"/>
        <w:docPartUnique/>
      </w:docPartObj>
    </w:sdtPr>
    <w:sdtEndPr>
      <w:rPr>
        <w:noProof/>
      </w:rPr>
    </w:sdtEndPr>
    <w:sdtContent>
      <w:p w14:paraId="0F3230F0" w14:textId="0049A48C" w:rsidR="007B1736" w:rsidRDefault="007B17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C78B3F" w14:textId="77777777" w:rsidR="0022274B" w:rsidRDefault="0022274B">
    <w:pPr>
      <w:pStyle w:val="HeaderFooter"/>
    </w:pPr>
  </w:p>
  <w:p w14:paraId="2E0E0DE5" w14:textId="77777777" w:rsidR="007824C2" w:rsidRDefault="007824C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C1C3" w14:textId="77777777" w:rsidR="00A833D7" w:rsidRDefault="00A83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1915A" w14:textId="77777777" w:rsidR="007C55BB" w:rsidRDefault="007C55BB">
      <w:r>
        <w:separator/>
      </w:r>
    </w:p>
  </w:footnote>
  <w:footnote w:type="continuationSeparator" w:id="0">
    <w:p w14:paraId="7BFBF1FD" w14:textId="77777777" w:rsidR="007C55BB" w:rsidRDefault="007C55BB">
      <w:r>
        <w:continuationSeparator/>
      </w:r>
    </w:p>
  </w:footnote>
  <w:footnote w:type="continuationNotice" w:id="1">
    <w:p w14:paraId="35A192EB" w14:textId="77777777" w:rsidR="007C55BB" w:rsidRDefault="007C55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3225" w14:textId="77777777" w:rsidR="00A833D7" w:rsidRDefault="00A833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81AEB" w14:textId="77777777" w:rsidR="00A833D7" w:rsidRDefault="00A833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1424A" w14:textId="77777777" w:rsidR="00A833D7" w:rsidRDefault="00A83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7FC7"/>
    <w:multiLevelType w:val="hybridMultilevel"/>
    <w:tmpl w:val="0DD4C612"/>
    <w:lvl w:ilvl="0" w:tplc="3F20323A">
      <w:numFmt w:val="bullet"/>
      <w:lvlText w:val="-"/>
      <w:lvlJc w:val="left"/>
      <w:pPr>
        <w:ind w:left="720" w:hanging="360"/>
      </w:pPr>
      <w:rPr>
        <w:rFonts w:ascii="Times New Roman" w:eastAsia="Times New Roman" w:hAnsi="Times New Roman" w:cs="Times New Roman" w:hint="default"/>
      </w:rPr>
    </w:lvl>
    <w:lvl w:ilvl="1" w:tplc="2CAAF71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C3A06"/>
    <w:multiLevelType w:val="hybridMultilevel"/>
    <w:tmpl w:val="4F200BD8"/>
    <w:numStyleLink w:val="ImportedStyle9"/>
  </w:abstractNum>
  <w:abstractNum w:abstractNumId="2" w15:restartNumberingAfterBreak="0">
    <w:nsid w:val="03EF0E02"/>
    <w:multiLevelType w:val="hybridMultilevel"/>
    <w:tmpl w:val="06AEB2D4"/>
    <w:styleLink w:val="ImportedStyle1"/>
    <w:lvl w:ilvl="0" w:tplc="1E74A4A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BE090FA">
      <w:start w:val="1"/>
      <w:numFmt w:val="bullet"/>
      <w:lvlText w:val="-"/>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9F03EF6">
      <w:start w:val="1"/>
      <w:numFmt w:val="bullet"/>
      <w:lvlText w:val="-"/>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D164E5C">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90A5082">
      <w:start w:val="1"/>
      <w:numFmt w:val="bullet"/>
      <w:lvlText w:val="-"/>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23CC9E4">
      <w:start w:val="1"/>
      <w:numFmt w:val="bullet"/>
      <w:lvlText w:val="-"/>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A545AC6">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EEF8510A">
      <w:start w:val="1"/>
      <w:numFmt w:val="bullet"/>
      <w:lvlText w:val="-"/>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3B0A0A6">
      <w:start w:val="1"/>
      <w:numFmt w:val="bullet"/>
      <w:lvlText w:val="-"/>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7382CE2"/>
    <w:multiLevelType w:val="hybridMultilevel"/>
    <w:tmpl w:val="0DF82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90B17"/>
    <w:multiLevelType w:val="hybridMultilevel"/>
    <w:tmpl w:val="E07EE886"/>
    <w:lvl w:ilvl="0" w:tplc="CF86BECA">
      <w:start w:val="3"/>
      <w:numFmt w:val="bullet"/>
      <w:lvlText w:val="-"/>
      <w:lvlJc w:val="left"/>
      <w:pPr>
        <w:ind w:left="720" w:hanging="360"/>
      </w:pPr>
      <w:rPr>
        <w:rFonts w:ascii="Times New Roman" w:eastAsia="Calibr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72769"/>
    <w:multiLevelType w:val="hybridMultilevel"/>
    <w:tmpl w:val="6AF84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FA3ABB"/>
    <w:multiLevelType w:val="hybridMultilevel"/>
    <w:tmpl w:val="FB36DBC2"/>
    <w:numStyleLink w:val="ImportedStyle8"/>
  </w:abstractNum>
  <w:abstractNum w:abstractNumId="7" w15:restartNumberingAfterBreak="0">
    <w:nsid w:val="1A637ED1"/>
    <w:multiLevelType w:val="hybridMultilevel"/>
    <w:tmpl w:val="E5EAD216"/>
    <w:lvl w:ilvl="0" w:tplc="BA549D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57C11"/>
    <w:multiLevelType w:val="hybridMultilevel"/>
    <w:tmpl w:val="F47834D2"/>
    <w:numStyleLink w:val="ImportedStyle5"/>
  </w:abstractNum>
  <w:abstractNum w:abstractNumId="9" w15:restartNumberingAfterBreak="0">
    <w:nsid w:val="1E48588F"/>
    <w:multiLevelType w:val="hybridMultilevel"/>
    <w:tmpl w:val="61E637A4"/>
    <w:lvl w:ilvl="0" w:tplc="0AC22A24">
      <w:start w:val="1"/>
      <w:numFmt w:val="bullet"/>
      <w:lvlText w:val="·"/>
      <w:lvlJc w:val="left"/>
      <w:pPr>
        <w:ind w:left="7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A52D8DA">
      <w:start w:val="1"/>
      <w:numFmt w:val="bullet"/>
      <w:lvlText w:val="o"/>
      <w:lvlJc w:val="left"/>
      <w:pPr>
        <w:ind w:left="15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B8D21A">
      <w:start w:val="1"/>
      <w:numFmt w:val="bullet"/>
      <w:lvlText w:val="▪"/>
      <w:lvlJc w:val="left"/>
      <w:pPr>
        <w:ind w:left="2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F185B9E">
      <w:start w:val="1"/>
      <w:numFmt w:val="bullet"/>
      <w:lvlText w:val="·"/>
      <w:lvlJc w:val="left"/>
      <w:pPr>
        <w:ind w:left="29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0B22D56">
      <w:start w:val="1"/>
      <w:numFmt w:val="bullet"/>
      <w:lvlText w:val="o"/>
      <w:lvlJc w:val="left"/>
      <w:pPr>
        <w:ind w:left="36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6606E76">
      <w:start w:val="1"/>
      <w:numFmt w:val="bullet"/>
      <w:lvlText w:val="▪"/>
      <w:lvlJc w:val="left"/>
      <w:pPr>
        <w:ind w:left="43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95697D0">
      <w:start w:val="1"/>
      <w:numFmt w:val="bullet"/>
      <w:lvlText w:val="·"/>
      <w:lvlJc w:val="left"/>
      <w:pPr>
        <w:ind w:left="51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A28022">
      <w:start w:val="1"/>
      <w:numFmt w:val="bullet"/>
      <w:lvlText w:val="o"/>
      <w:lvlJc w:val="left"/>
      <w:pPr>
        <w:ind w:left="58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EEB25E">
      <w:start w:val="1"/>
      <w:numFmt w:val="bullet"/>
      <w:lvlText w:val="▪"/>
      <w:lvlJc w:val="left"/>
      <w:pPr>
        <w:ind w:left="65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EDD388A"/>
    <w:multiLevelType w:val="hybridMultilevel"/>
    <w:tmpl w:val="83666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E42B9B"/>
    <w:multiLevelType w:val="hybridMultilevel"/>
    <w:tmpl w:val="1722CE54"/>
    <w:lvl w:ilvl="0" w:tplc="6B80B076">
      <w:start w:val="1"/>
      <w:numFmt w:val="lowerRoman"/>
      <w:lvlText w:val="(%1)"/>
      <w:lvlJc w:val="left"/>
      <w:pPr>
        <w:ind w:left="450" w:hanging="720"/>
      </w:pPr>
      <w:rPr>
        <w:rFonts w:hint="default"/>
        <w:color w:val="auto"/>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2" w15:restartNumberingAfterBreak="0">
    <w:nsid w:val="27F1013C"/>
    <w:multiLevelType w:val="hybridMultilevel"/>
    <w:tmpl w:val="EEBAED08"/>
    <w:lvl w:ilvl="0" w:tplc="CDAE339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AE147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E04DA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70ABF6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5CE8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4B21D5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925FB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3F842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55ADFB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9CE0031"/>
    <w:multiLevelType w:val="hybridMultilevel"/>
    <w:tmpl w:val="28161FD6"/>
    <w:styleLink w:val="ImportedStyle7"/>
    <w:lvl w:ilvl="0" w:tplc="D4FC61D8">
      <w:start w:val="1"/>
      <w:numFmt w:val="lowerLetter"/>
      <w:lvlText w:val="%1)"/>
      <w:lvlJc w:val="left"/>
      <w:pPr>
        <w:ind w:left="1080" w:hanging="45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36CCBAC0">
      <w:start w:val="1"/>
      <w:numFmt w:val="lowerLetter"/>
      <w:lvlText w:val="%2)"/>
      <w:lvlJc w:val="left"/>
      <w:pPr>
        <w:ind w:left="1170" w:hanging="45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F68AC970">
      <w:start w:val="1"/>
      <w:numFmt w:val="lowerLetter"/>
      <w:lvlText w:val="%3)"/>
      <w:lvlJc w:val="left"/>
      <w:pPr>
        <w:ind w:left="1890" w:hanging="45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6C0EAD24">
      <w:start w:val="1"/>
      <w:numFmt w:val="lowerLetter"/>
      <w:lvlText w:val="%4)"/>
      <w:lvlJc w:val="left"/>
      <w:pPr>
        <w:ind w:left="2610" w:hanging="45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E49A807C">
      <w:start w:val="1"/>
      <w:numFmt w:val="lowerLetter"/>
      <w:lvlText w:val="%5)"/>
      <w:lvlJc w:val="left"/>
      <w:pPr>
        <w:ind w:left="3330" w:hanging="45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8A80C1D8">
      <w:start w:val="1"/>
      <w:numFmt w:val="lowerLetter"/>
      <w:lvlText w:val="%6)"/>
      <w:lvlJc w:val="left"/>
      <w:pPr>
        <w:ind w:left="4050" w:hanging="45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0C687272">
      <w:start w:val="1"/>
      <w:numFmt w:val="lowerLetter"/>
      <w:lvlText w:val="%7)"/>
      <w:lvlJc w:val="left"/>
      <w:pPr>
        <w:ind w:left="4770" w:hanging="45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DEC82DC4">
      <w:start w:val="1"/>
      <w:numFmt w:val="lowerLetter"/>
      <w:lvlText w:val="%8)"/>
      <w:lvlJc w:val="left"/>
      <w:pPr>
        <w:ind w:left="5490" w:hanging="45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0D3E754A">
      <w:start w:val="1"/>
      <w:numFmt w:val="lowerLetter"/>
      <w:lvlText w:val="%9)"/>
      <w:lvlJc w:val="left"/>
      <w:pPr>
        <w:ind w:left="6210" w:hanging="45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14" w15:restartNumberingAfterBreak="0">
    <w:nsid w:val="2A5C4627"/>
    <w:multiLevelType w:val="multilevel"/>
    <w:tmpl w:val="005E6AC2"/>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Calibri" w:eastAsia="Times New Roman" w:hAnsi="Calibri" w:cs="Arial"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8E7B75"/>
    <w:multiLevelType w:val="hybridMultilevel"/>
    <w:tmpl w:val="24D21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4D1EA1"/>
    <w:multiLevelType w:val="hybridMultilevel"/>
    <w:tmpl w:val="9ED25AAC"/>
    <w:lvl w:ilvl="0" w:tplc="0409000F">
      <w:start w:val="1"/>
      <w:numFmt w:val="decimal"/>
      <w:lvlText w:val="%1."/>
      <w:lvlJc w:val="left"/>
      <w:pPr>
        <w:ind w:left="720" w:hanging="360"/>
      </w:pPr>
      <w:rPr>
        <w:rFonts w:hint="default"/>
      </w:rPr>
    </w:lvl>
    <w:lvl w:ilvl="1" w:tplc="2CAAF71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D86543"/>
    <w:multiLevelType w:val="hybridMultilevel"/>
    <w:tmpl w:val="1060AFB2"/>
    <w:lvl w:ilvl="0" w:tplc="C50E66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B9898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DD27DA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65EB3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7BACA2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FB43E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07668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305FB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EADA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2650121"/>
    <w:multiLevelType w:val="hybridMultilevel"/>
    <w:tmpl w:val="FB36DBC2"/>
    <w:styleLink w:val="ImportedStyle8"/>
    <w:lvl w:ilvl="0" w:tplc="3E525B58">
      <w:start w:val="1"/>
      <w:numFmt w:val="bullet"/>
      <w:lvlText w:val="-"/>
      <w:lvlJc w:val="left"/>
      <w:pPr>
        <w:ind w:left="720" w:hanging="260"/>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B84CDE28">
      <w:start w:val="1"/>
      <w:numFmt w:val="bullet"/>
      <w:lvlText w:val="•"/>
      <w:lvlJc w:val="left"/>
      <w:pPr>
        <w:ind w:left="1563" w:hanging="2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936B508">
      <w:start w:val="1"/>
      <w:numFmt w:val="bullet"/>
      <w:lvlText w:val="•"/>
      <w:lvlJc w:val="left"/>
      <w:pPr>
        <w:ind w:left="2405" w:hanging="2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0347C62">
      <w:start w:val="1"/>
      <w:numFmt w:val="bullet"/>
      <w:lvlText w:val="•"/>
      <w:lvlJc w:val="left"/>
      <w:pPr>
        <w:ind w:left="3248" w:hanging="2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FB8F346">
      <w:start w:val="1"/>
      <w:numFmt w:val="bullet"/>
      <w:lvlText w:val="•"/>
      <w:lvlJc w:val="left"/>
      <w:pPr>
        <w:ind w:left="4090" w:hanging="2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E7658B2">
      <w:start w:val="1"/>
      <w:numFmt w:val="bullet"/>
      <w:lvlText w:val="•"/>
      <w:lvlJc w:val="left"/>
      <w:pPr>
        <w:ind w:left="4933" w:hanging="2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6FA7AF8">
      <w:start w:val="1"/>
      <w:numFmt w:val="bullet"/>
      <w:lvlText w:val="•"/>
      <w:lvlJc w:val="left"/>
      <w:pPr>
        <w:ind w:left="5776" w:hanging="2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EA84845C">
      <w:start w:val="1"/>
      <w:numFmt w:val="bullet"/>
      <w:lvlText w:val="•"/>
      <w:lvlJc w:val="left"/>
      <w:pPr>
        <w:ind w:left="6618" w:hanging="2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1C4874C">
      <w:start w:val="1"/>
      <w:numFmt w:val="bullet"/>
      <w:lvlText w:val="•"/>
      <w:lvlJc w:val="left"/>
      <w:pPr>
        <w:ind w:left="7461" w:hanging="2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30C0885"/>
    <w:multiLevelType w:val="hybridMultilevel"/>
    <w:tmpl w:val="FD28714E"/>
    <w:lvl w:ilvl="0" w:tplc="4CC45CE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79AEE7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CF871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37A1F9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58408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E5E8B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DC87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A9EA0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78CB6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4A43DCE"/>
    <w:multiLevelType w:val="hybridMultilevel"/>
    <w:tmpl w:val="20C80710"/>
    <w:lvl w:ilvl="0" w:tplc="73367FFC">
      <w:start w:val="1"/>
      <w:numFmt w:val="decimal"/>
      <w:lvlText w:val="%1."/>
      <w:lvlJc w:val="left"/>
      <w:pPr>
        <w:ind w:left="720" w:hanging="360"/>
      </w:pPr>
      <w:rPr>
        <w:rFonts w:hint="default"/>
        <w:b w:val="0"/>
        <w:bCs/>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B3A6961"/>
    <w:multiLevelType w:val="hybridMultilevel"/>
    <w:tmpl w:val="A704D9D6"/>
    <w:lvl w:ilvl="0" w:tplc="979A8D90">
      <w:start w:val="1"/>
      <w:numFmt w:val="decimal"/>
      <w:lvlText w:val="%1."/>
      <w:lvlJc w:val="left"/>
      <w:pPr>
        <w:ind w:left="720" w:hanging="360"/>
      </w:pPr>
      <w:rPr>
        <w:rFonts w:hint="default"/>
        <w:b w:val="0"/>
        <w:bCs w:val="0"/>
        <w:sz w:val="22"/>
        <w:szCs w:val="22"/>
      </w:rPr>
    </w:lvl>
    <w:lvl w:ilvl="1" w:tplc="2CAAF71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651991"/>
    <w:multiLevelType w:val="hybridMultilevel"/>
    <w:tmpl w:val="F47834D2"/>
    <w:styleLink w:val="ImportedStyle5"/>
    <w:lvl w:ilvl="0" w:tplc="EA58AE4E">
      <w:start w:val="1"/>
      <w:numFmt w:val="bullet"/>
      <w:lvlText w:val="·"/>
      <w:lvlJc w:val="left"/>
      <w:pPr>
        <w:ind w:left="9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7251A2">
      <w:start w:val="1"/>
      <w:numFmt w:val="bullet"/>
      <w:lvlText w:val="o"/>
      <w:lvlJc w:val="left"/>
      <w:pPr>
        <w:ind w:left="17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4DA7440">
      <w:start w:val="1"/>
      <w:numFmt w:val="bullet"/>
      <w:lvlText w:val="▪"/>
      <w:lvlJc w:val="left"/>
      <w:pPr>
        <w:ind w:left="24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94C7328">
      <w:start w:val="1"/>
      <w:numFmt w:val="bullet"/>
      <w:lvlText w:val="·"/>
      <w:lvlJc w:val="left"/>
      <w:pPr>
        <w:ind w:left="31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01AA092">
      <w:start w:val="1"/>
      <w:numFmt w:val="bullet"/>
      <w:lvlText w:val="o"/>
      <w:lvlJc w:val="left"/>
      <w:pPr>
        <w:ind w:left="38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24A489E">
      <w:start w:val="1"/>
      <w:numFmt w:val="bullet"/>
      <w:lvlText w:val="▪"/>
      <w:lvlJc w:val="left"/>
      <w:pPr>
        <w:ind w:left="45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17C70CC">
      <w:start w:val="1"/>
      <w:numFmt w:val="bullet"/>
      <w:lvlText w:val="·"/>
      <w:lvlJc w:val="left"/>
      <w:pPr>
        <w:ind w:left="53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7F6F5D2">
      <w:start w:val="1"/>
      <w:numFmt w:val="bullet"/>
      <w:lvlText w:val="o"/>
      <w:lvlJc w:val="left"/>
      <w:pPr>
        <w:ind w:left="60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EE81A4">
      <w:start w:val="1"/>
      <w:numFmt w:val="bullet"/>
      <w:lvlText w:val="▪"/>
      <w:lvlJc w:val="left"/>
      <w:pPr>
        <w:ind w:left="67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E1E4205"/>
    <w:multiLevelType w:val="hybridMultilevel"/>
    <w:tmpl w:val="13E4923C"/>
    <w:lvl w:ilvl="0" w:tplc="939433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AA648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F218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BD811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74C65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60CB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FE804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370DA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AF28C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0DF639B"/>
    <w:multiLevelType w:val="hybridMultilevel"/>
    <w:tmpl w:val="0DD02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4F2285"/>
    <w:multiLevelType w:val="multilevel"/>
    <w:tmpl w:val="E1B20B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5B3165A"/>
    <w:multiLevelType w:val="hybridMultilevel"/>
    <w:tmpl w:val="7F9ACC38"/>
    <w:lvl w:ilvl="0" w:tplc="0590C2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5CC3A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BA926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0A10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1EE7D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5FC8B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1E443E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6E86A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9AAC5A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648082D"/>
    <w:multiLevelType w:val="hybridMultilevel"/>
    <w:tmpl w:val="06AEB2D4"/>
    <w:numStyleLink w:val="ImportedStyle1"/>
  </w:abstractNum>
  <w:abstractNum w:abstractNumId="28" w15:restartNumberingAfterBreak="0">
    <w:nsid w:val="495747B7"/>
    <w:multiLevelType w:val="hybridMultilevel"/>
    <w:tmpl w:val="E9920B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8B6B82"/>
    <w:multiLevelType w:val="hybridMultilevel"/>
    <w:tmpl w:val="4F200BD8"/>
    <w:styleLink w:val="ImportedStyle9"/>
    <w:lvl w:ilvl="0" w:tplc="A9D84932">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90409528">
      <w:start w:val="1"/>
      <w:numFmt w:val="bullet"/>
      <w:lvlText w:val="•"/>
      <w:lvlJc w:val="left"/>
      <w:pPr>
        <w:ind w:left="156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D5E4DE4">
      <w:start w:val="1"/>
      <w:numFmt w:val="bullet"/>
      <w:lvlText w:val="•"/>
      <w:lvlJc w:val="left"/>
      <w:pPr>
        <w:ind w:left="2405"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4E0F422">
      <w:start w:val="1"/>
      <w:numFmt w:val="bullet"/>
      <w:lvlText w:val="•"/>
      <w:lvlJc w:val="left"/>
      <w:pPr>
        <w:ind w:left="32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5849310">
      <w:start w:val="1"/>
      <w:numFmt w:val="bullet"/>
      <w:lvlText w:val="•"/>
      <w:lvlJc w:val="left"/>
      <w:pPr>
        <w:ind w:left="409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5342C98">
      <w:start w:val="1"/>
      <w:numFmt w:val="bullet"/>
      <w:lvlText w:val="•"/>
      <w:lvlJc w:val="left"/>
      <w:pPr>
        <w:ind w:left="493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2B42EF8E">
      <w:start w:val="1"/>
      <w:numFmt w:val="bullet"/>
      <w:lvlText w:val="•"/>
      <w:lvlJc w:val="left"/>
      <w:pPr>
        <w:ind w:left="577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CC4452C">
      <w:start w:val="1"/>
      <w:numFmt w:val="bullet"/>
      <w:lvlText w:val="•"/>
      <w:lvlJc w:val="left"/>
      <w:pPr>
        <w:ind w:left="661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B18BC12">
      <w:start w:val="1"/>
      <w:numFmt w:val="bullet"/>
      <w:lvlText w:val="•"/>
      <w:lvlJc w:val="left"/>
      <w:pPr>
        <w:ind w:left="746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4B007133"/>
    <w:multiLevelType w:val="hybridMultilevel"/>
    <w:tmpl w:val="2B62CE5A"/>
    <w:numStyleLink w:val="ImportedStyle70"/>
  </w:abstractNum>
  <w:abstractNum w:abstractNumId="31" w15:restartNumberingAfterBreak="0">
    <w:nsid w:val="4EB2504A"/>
    <w:multiLevelType w:val="multilevel"/>
    <w:tmpl w:val="F424A8B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874454"/>
    <w:multiLevelType w:val="hybridMultilevel"/>
    <w:tmpl w:val="28161FD6"/>
    <w:numStyleLink w:val="ImportedStyle7"/>
  </w:abstractNum>
  <w:abstractNum w:abstractNumId="33" w15:restartNumberingAfterBreak="0">
    <w:nsid w:val="5A02581F"/>
    <w:multiLevelType w:val="hybridMultilevel"/>
    <w:tmpl w:val="AEB040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8C02EB"/>
    <w:multiLevelType w:val="hybridMultilevel"/>
    <w:tmpl w:val="3F5E847A"/>
    <w:lvl w:ilvl="0" w:tplc="A72CF6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07E3D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758741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A0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D9C16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C38AA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C56792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0216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D1014C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BFB6D9E"/>
    <w:multiLevelType w:val="multilevel"/>
    <w:tmpl w:val="22BCD57A"/>
    <w:lvl w:ilvl="0">
      <w:start w:val="1"/>
      <w:numFmt w:val="lowerLetter"/>
      <w:lvlText w:val="%1)"/>
      <w:lvlJc w:val="left"/>
      <w:pPr>
        <w:ind w:left="160" w:hanging="720"/>
      </w:pPr>
      <w:rPr>
        <w:rFonts w:ascii="Calibri" w:eastAsia="Calibri" w:hAnsi="Calibri" w:cs="Calibri"/>
        <w:b w:val="0"/>
        <w:sz w:val="22"/>
        <w:szCs w:val="22"/>
      </w:rPr>
    </w:lvl>
    <w:lvl w:ilvl="1">
      <w:start w:val="1"/>
      <w:numFmt w:val="bullet"/>
      <w:lvlText w:val="•"/>
      <w:lvlJc w:val="left"/>
      <w:pPr>
        <w:ind w:left="1089" w:hanging="720"/>
      </w:pPr>
    </w:lvl>
    <w:lvl w:ilvl="2">
      <w:start w:val="1"/>
      <w:numFmt w:val="bullet"/>
      <w:lvlText w:val="•"/>
      <w:lvlJc w:val="left"/>
      <w:pPr>
        <w:ind w:left="2017" w:hanging="720"/>
      </w:pPr>
    </w:lvl>
    <w:lvl w:ilvl="3">
      <w:start w:val="1"/>
      <w:numFmt w:val="bullet"/>
      <w:lvlText w:val="•"/>
      <w:lvlJc w:val="left"/>
      <w:pPr>
        <w:ind w:left="2946" w:hanging="720"/>
      </w:pPr>
    </w:lvl>
    <w:lvl w:ilvl="4">
      <w:start w:val="1"/>
      <w:numFmt w:val="bullet"/>
      <w:lvlText w:val="•"/>
      <w:lvlJc w:val="left"/>
      <w:pPr>
        <w:ind w:left="3874" w:hanging="720"/>
      </w:pPr>
    </w:lvl>
    <w:lvl w:ilvl="5">
      <w:start w:val="1"/>
      <w:numFmt w:val="bullet"/>
      <w:lvlText w:val="•"/>
      <w:lvlJc w:val="left"/>
      <w:pPr>
        <w:ind w:left="4803" w:hanging="720"/>
      </w:pPr>
    </w:lvl>
    <w:lvl w:ilvl="6">
      <w:start w:val="1"/>
      <w:numFmt w:val="bullet"/>
      <w:lvlText w:val="•"/>
      <w:lvlJc w:val="left"/>
      <w:pPr>
        <w:ind w:left="5732" w:hanging="720"/>
      </w:pPr>
    </w:lvl>
    <w:lvl w:ilvl="7">
      <w:start w:val="1"/>
      <w:numFmt w:val="bullet"/>
      <w:lvlText w:val="•"/>
      <w:lvlJc w:val="left"/>
      <w:pPr>
        <w:ind w:left="6660" w:hanging="720"/>
      </w:pPr>
    </w:lvl>
    <w:lvl w:ilvl="8">
      <w:start w:val="1"/>
      <w:numFmt w:val="bullet"/>
      <w:lvlText w:val="•"/>
      <w:lvlJc w:val="left"/>
      <w:pPr>
        <w:ind w:left="7589" w:hanging="720"/>
      </w:pPr>
    </w:lvl>
  </w:abstractNum>
  <w:abstractNum w:abstractNumId="36" w15:restartNumberingAfterBreak="0">
    <w:nsid w:val="5D0E2E3A"/>
    <w:multiLevelType w:val="hybridMultilevel"/>
    <w:tmpl w:val="2E8AA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AD5023"/>
    <w:multiLevelType w:val="hybridMultilevel"/>
    <w:tmpl w:val="21BA5F2C"/>
    <w:lvl w:ilvl="0" w:tplc="8CE815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A02375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B92F7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5508D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17C33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4258C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F6033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B86DF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2D8292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3656B75"/>
    <w:multiLevelType w:val="hybridMultilevel"/>
    <w:tmpl w:val="5F42E574"/>
    <w:lvl w:ilvl="0" w:tplc="0409000F">
      <w:start w:val="1"/>
      <w:numFmt w:val="decimal"/>
      <w:lvlText w:val="%1."/>
      <w:lvlJc w:val="left"/>
      <w:pPr>
        <w:ind w:left="720" w:hanging="360"/>
      </w:pPr>
      <w:rPr>
        <w:rFonts w:hint="default"/>
      </w:rPr>
    </w:lvl>
    <w:lvl w:ilvl="1" w:tplc="2CAAF71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FE0D6A"/>
    <w:multiLevelType w:val="hybridMultilevel"/>
    <w:tmpl w:val="B792D5E4"/>
    <w:lvl w:ilvl="0" w:tplc="E58A96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041479"/>
    <w:multiLevelType w:val="hybridMultilevel"/>
    <w:tmpl w:val="2B62CE5A"/>
    <w:styleLink w:val="ImportedStyle70"/>
    <w:lvl w:ilvl="0" w:tplc="C700C4A8">
      <w:start w:val="1"/>
      <w:numFmt w:val="bullet"/>
      <w:lvlText w:val="•"/>
      <w:lvlJc w:val="left"/>
      <w:pPr>
        <w:ind w:left="72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07C8F4F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93E100E">
      <w:start w:val="1"/>
      <w:numFmt w:val="bullet"/>
      <w:lvlText w:val="•"/>
      <w:lvlJc w:val="left"/>
      <w:pPr>
        <w:ind w:left="1648"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E461110">
      <w:start w:val="1"/>
      <w:numFmt w:val="bullet"/>
      <w:lvlText w:val="•"/>
      <w:lvlJc w:val="left"/>
      <w:pPr>
        <w:ind w:left="257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83AA3A8">
      <w:start w:val="1"/>
      <w:numFmt w:val="bullet"/>
      <w:lvlText w:val="•"/>
      <w:lvlJc w:val="left"/>
      <w:pPr>
        <w:ind w:left="35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066786">
      <w:start w:val="1"/>
      <w:numFmt w:val="bullet"/>
      <w:lvlText w:val="•"/>
      <w:lvlJc w:val="left"/>
      <w:pPr>
        <w:ind w:left="4434"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4DA61C4">
      <w:start w:val="1"/>
      <w:numFmt w:val="bullet"/>
      <w:lvlText w:val="•"/>
      <w:lvlJc w:val="left"/>
      <w:pPr>
        <w:ind w:left="536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C06616A">
      <w:start w:val="1"/>
      <w:numFmt w:val="bullet"/>
      <w:lvlText w:val="•"/>
      <w:lvlJc w:val="left"/>
      <w:pPr>
        <w:ind w:left="629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1B6C3EE">
      <w:start w:val="1"/>
      <w:numFmt w:val="bullet"/>
      <w:lvlText w:val="•"/>
      <w:lvlJc w:val="left"/>
      <w:pPr>
        <w:ind w:left="72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01C2D22"/>
    <w:multiLevelType w:val="hybridMultilevel"/>
    <w:tmpl w:val="35767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9A767F"/>
    <w:multiLevelType w:val="multilevel"/>
    <w:tmpl w:val="005E6AC2"/>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Calibri" w:eastAsia="Times New Roman" w:hAnsi="Calibri" w:cs="Arial"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896A7A"/>
    <w:multiLevelType w:val="multilevel"/>
    <w:tmpl w:val="217600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94E6ECA"/>
    <w:multiLevelType w:val="hybridMultilevel"/>
    <w:tmpl w:val="F5DEE50A"/>
    <w:lvl w:ilvl="0" w:tplc="5D3426C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F7E326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1EAF4A2">
      <w:start w:val="1"/>
      <w:numFmt w:val="lowerRoman"/>
      <w:lvlText w:val="%3."/>
      <w:lvlJc w:val="left"/>
      <w:pPr>
        <w:ind w:left="216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725CBEA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5AC544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B2A23A">
      <w:start w:val="1"/>
      <w:numFmt w:val="lowerRoman"/>
      <w:lvlText w:val="%6."/>
      <w:lvlJc w:val="left"/>
      <w:pPr>
        <w:ind w:left="4320"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FB22D4C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55E86D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DBA641A">
      <w:start w:val="1"/>
      <w:numFmt w:val="lowerRoman"/>
      <w:lvlText w:val="%9."/>
      <w:lvlJc w:val="left"/>
      <w:pPr>
        <w:ind w:left="6480"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B716891"/>
    <w:multiLevelType w:val="hybridMultilevel"/>
    <w:tmpl w:val="24506F98"/>
    <w:lvl w:ilvl="0" w:tplc="0409000F">
      <w:start w:val="1"/>
      <w:numFmt w:val="decimal"/>
      <w:lvlText w:val="%1."/>
      <w:lvlJc w:val="left"/>
      <w:pPr>
        <w:ind w:left="720" w:hanging="360"/>
      </w:pPr>
      <w:rPr>
        <w:rFonts w:hint="default"/>
      </w:rPr>
    </w:lvl>
    <w:lvl w:ilvl="1" w:tplc="B61AB9D8">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51721E"/>
    <w:multiLevelType w:val="multilevel"/>
    <w:tmpl w:val="8D6C0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25597097">
    <w:abstractNumId w:val="2"/>
  </w:num>
  <w:num w:numId="2" w16cid:durableId="1150557644">
    <w:abstractNumId w:val="27"/>
  </w:num>
  <w:num w:numId="3" w16cid:durableId="917863457">
    <w:abstractNumId w:val="23"/>
  </w:num>
  <w:num w:numId="4" w16cid:durableId="63917889">
    <w:abstractNumId w:val="37"/>
  </w:num>
  <w:num w:numId="5" w16cid:durableId="1263993139">
    <w:abstractNumId w:val="34"/>
  </w:num>
  <w:num w:numId="6" w16cid:durableId="716469564">
    <w:abstractNumId w:val="17"/>
  </w:num>
  <w:num w:numId="7" w16cid:durableId="427584495">
    <w:abstractNumId w:val="26"/>
  </w:num>
  <w:num w:numId="8" w16cid:durableId="1089080161">
    <w:abstractNumId w:val="19"/>
  </w:num>
  <w:num w:numId="9" w16cid:durableId="2029598349">
    <w:abstractNumId w:val="12"/>
  </w:num>
  <w:num w:numId="10" w16cid:durableId="448470996">
    <w:abstractNumId w:val="9"/>
  </w:num>
  <w:num w:numId="11" w16cid:durableId="1076125651">
    <w:abstractNumId w:val="22"/>
  </w:num>
  <w:num w:numId="12" w16cid:durableId="1055928556">
    <w:abstractNumId w:val="8"/>
  </w:num>
  <w:num w:numId="13" w16cid:durableId="2070225990">
    <w:abstractNumId w:val="44"/>
  </w:num>
  <w:num w:numId="14" w16cid:durableId="1374232044">
    <w:abstractNumId w:val="44"/>
    <w:lvlOverride w:ilvl="0">
      <w:startOverride w:val="20"/>
    </w:lvlOverride>
  </w:num>
  <w:num w:numId="15" w16cid:durableId="341444370">
    <w:abstractNumId w:val="13"/>
  </w:num>
  <w:num w:numId="16" w16cid:durableId="962346731">
    <w:abstractNumId w:val="32"/>
  </w:num>
  <w:num w:numId="17" w16cid:durableId="1646011145">
    <w:abstractNumId w:val="18"/>
  </w:num>
  <w:num w:numId="18" w16cid:durableId="1707173347">
    <w:abstractNumId w:val="6"/>
  </w:num>
  <w:num w:numId="19" w16cid:durableId="921570950">
    <w:abstractNumId w:val="29"/>
  </w:num>
  <w:num w:numId="20" w16cid:durableId="951790886">
    <w:abstractNumId w:val="1"/>
  </w:num>
  <w:num w:numId="21" w16cid:durableId="111823172">
    <w:abstractNumId w:val="40"/>
  </w:num>
  <w:num w:numId="22" w16cid:durableId="229854128">
    <w:abstractNumId w:val="30"/>
  </w:num>
  <w:num w:numId="23" w16cid:durableId="1970160206">
    <w:abstractNumId w:val="30"/>
    <w:lvlOverride w:ilvl="0">
      <w:lvl w:ilvl="0" w:tplc="9C2AA35E">
        <w:start w:val="1"/>
        <w:numFmt w:val="bullet"/>
        <w:lvlText w:val="•"/>
        <w:lvlJc w:val="left"/>
        <w:pPr>
          <w:ind w:left="72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34AE528">
        <w:start w:val="1"/>
        <w:numFmt w:val="bullet"/>
        <w:lvlText w:val="•"/>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B9CAB72">
        <w:start w:val="1"/>
        <w:numFmt w:val="bullet"/>
        <w:lvlText w:val="•"/>
        <w:lvlJc w:val="left"/>
        <w:pPr>
          <w:tabs>
            <w:tab w:val="left" w:pos="720"/>
            <w:tab w:val="num" w:pos="1288"/>
          </w:tabs>
          <w:ind w:left="928" w:firstLine="2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2243210">
        <w:start w:val="1"/>
        <w:numFmt w:val="bullet"/>
        <w:lvlText w:val="•"/>
        <w:lvlJc w:val="left"/>
        <w:pPr>
          <w:tabs>
            <w:tab w:val="left" w:pos="720"/>
          </w:tabs>
          <w:ind w:left="1857"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B805222">
        <w:start w:val="1"/>
        <w:numFmt w:val="bullet"/>
        <w:lvlText w:val="•"/>
        <w:lvlJc w:val="left"/>
        <w:pPr>
          <w:tabs>
            <w:tab w:val="left" w:pos="720"/>
            <w:tab w:val="num" w:pos="3145"/>
          </w:tabs>
          <w:ind w:left="2785" w:hanging="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D0A7964">
        <w:start w:val="1"/>
        <w:numFmt w:val="bullet"/>
        <w:lvlText w:val="•"/>
        <w:lvlJc w:val="left"/>
        <w:pPr>
          <w:tabs>
            <w:tab w:val="left" w:pos="720"/>
            <w:tab w:val="num" w:pos="4074"/>
          </w:tabs>
          <w:ind w:left="3714" w:firstLine="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B3A00B6">
        <w:start w:val="1"/>
        <w:numFmt w:val="bullet"/>
        <w:lvlText w:val="•"/>
        <w:lvlJc w:val="left"/>
        <w:pPr>
          <w:tabs>
            <w:tab w:val="left" w:pos="720"/>
          </w:tabs>
          <w:ind w:left="4643"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7BA3C52">
        <w:start w:val="1"/>
        <w:numFmt w:val="bullet"/>
        <w:lvlText w:val="•"/>
        <w:lvlJc w:val="left"/>
        <w:pPr>
          <w:tabs>
            <w:tab w:val="left" w:pos="720"/>
          </w:tabs>
          <w:ind w:left="5571"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02CB238">
        <w:start w:val="1"/>
        <w:numFmt w:val="bullet"/>
        <w:lvlText w:val="•"/>
        <w:lvlJc w:val="left"/>
        <w:pPr>
          <w:tabs>
            <w:tab w:val="left" w:pos="720"/>
            <w:tab w:val="num" w:pos="6860"/>
          </w:tabs>
          <w:ind w:left="6500" w:firstLine="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16cid:durableId="187451285">
    <w:abstractNumId w:val="10"/>
  </w:num>
  <w:num w:numId="25" w16cid:durableId="1218012673">
    <w:abstractNumId w:val="35"/>
  </w:num>
  <w:num w:numId="26" w16cid:durableId="1701009849">
    <w:abstractNumId w:val="43"/>
  </w:num>
  <w:num w:numId="27" w16cid:durableId="1644045775">
    <w:abstractNumId w:val="25"/>
  </w:num>
  <w:num w:numId="28" w16cid:durableId="1887450408">
    <w:abstractNumId w:val="46"/>
  </w:num>
  <w:num w:numId="29" w16cid:durableId="799108382">
    <w:abstractNumId w:val="4"/>
  </w:num>
  <w:num w:numId="30" w16cid:durableId="1923416629">
    <w:abstractNumId w:val="28"/>
  </w:num>
  <w:num w:numId="31" w16cid:durableId="1786806194">
    <w:abstractNumId w:val="39"/>
  </w:num>
  <w:num w:numId="32" w16cid:durableId="1699044887">
    <w:abstractNumId w:val="24"/>
  </w:num>
  <w:num w:numId="33" w16cid:durableId="80567518">
    <w:abstractNumId w:val="21"/>
  </w:num>
  <w:num w:numId="34" w16cid:durableId="1621303712">
    <w:abstractNumId w:val="45"/>
  </w:num>
  <w:num w:numId="35" w16cid:durableId="747272131">
    <w:abstractNumId w:val="33"/>
  </w:num>
  <w:num w:numId="36" w16cid:durableId="272594088">
    <w:abstractNumId w:val="0"/>
  </w:num>
  <w:num w:numId="37" w16cid:durableId="1147744519">
    <w:abstractNumId w:val="21"/>
    <w:lvlOverride w:ilvl="0">
      <w:startOverride w:val="1"/>
    </w:lvlOverride>
    <w:lvlOverride w:ilvl="1"/>
    <w:lvlOverride w:ilvl="2"/>
    <w:lvlOverride w:ilvl="3"/>
    <w:lvlOverride w:ilvl="4"/>
    <w:lvlOverride w:ilvl="5"/>
    <w:lvlOverride w:ilvl="6"/>
    <w:lvlOverride w:ilvl="7"/>
    <w:lvlOverride w:ilvl="8"/>
  </w:num>
  <w:num w:numId="38" w16cid:durableId="1328559109">
    <w:abstractNumId w:val="41"/>
  </w:num>
  <w:num w:numId="39" w16cid:durableId="1137601938">
    <w:abstractNumId w:val="3"/>
  </w:num>
  <w:num w:numId="40" w16cid:durableId="1142381740">
    <w:abstractNumId w:val="38"/>
  </w:num>
  <w:num w:numId="41" w16cid:durableId="582223069">
    <w:abstractNumId w:val="16"/>
  </w:num>
  <w:num w:numId="42" w16cid:durableId="1377042866">
    <w:abstractNumId w:val="5"/>
  </w:num>
  <w:num w:numId="43" w16cid:durableId="544856">
    <w:abstractNumId w:val="20"/>
  </w:num>
  <w:num w:numId="44" w16cid:durableId="2029525009">
    <w:abstractNumId w:val="36"/>
  </w:num>
  <w:num w:numId="45" w16cid:durableId="78841698">
    <w:abstractNumId w:val="11"/>
  </w:num>
  <w:num w:numId="46" w16cid:durableId="400562401">
    <w:abstractNumId w:val="15"/>
  </w:num>
  <w:num w:numId="47" w16cid:durableId="682366448">
    <w:abstractNumId w:val="7"/>
  </w:num>
  <w:num w:numId="48" w16cid:durableId="1680500993">
    <w:abstractNumId w:val="31"/>
  </w:num>
  <w:num w:numId="49" w16cid:durableId="314842178">
    <w:abstractNumId w:val="14"/>
  </w:num>
  <w:num w:numId="50" w16cid:durableId="97206115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O2tDCzNDYzMTU1tjBT0lEKTi0uzszPAykwrAUAdvdw5SwAAAA="/>
  </w:docVars>
  <w:rsids>
    <w:rsidRoot w:val="0022274B"/>
    <w:rsid w:val="000067D7"/>
    <w:rsid w:val="00006F38"/>
    <w:rsid w:val="0001625D"/>
    <w:rsid w:val="000165E5"/>
    <w:rsid w:val="000170DE"/>
    <w:rsid w:val="00017538"/>
    <w:rsid w:val="00020EFA"/>
    <w:rsid w:val="00023645"/>
    <w:rsid w:val="00023D58"/>
    <w:rsid w:val="00026FEE"/>
    <w:rsid w:val="00031FA2"/>
    <w:rsid w:val="00032665"/>
    <w:rsid w:val="00033B5F"/>
    <w:rsid w:val="00040F7A"/>
    <w:rsid w:val="00041558"/>
    <w:rsid w:val="00042563"/>
    <w:rsid w:val="000439C1"/>
    <w:rsid w:val="00047254"/>
    <w:rsid w:val="00054FB5"/>
    <w:rsid w:val="000603AA"/>
    <w:rsid w:val="000608BE"/>
    <w:rsid w:val="00061057"/>
    <w:rsid w:val="00063536"/>
    <w:rsid w:val="00063970"/>
    <w:rsid w:val="000735FE"/>
    <w:rsid w:val="00076F4C"/>
    <w:rsid w:val="0009048A"/>
    <w:rsid w:val="00092180"/>
    <w:rsid w:val="00093FA9"/>
    <w:rsid w:val="00095508"/>
    <w:rsid w:val="000958A2"/>
    <w:rsid w:val="000A04AC"/>
    <w:rsid w:val="000A10A5"/>
    <w:rsid w:val="000A5CC1"/>
    <w:rsid w:val="000B1818"/>
    <w:rsid w:val="000C00F1"/>
    <w:rsid w:val="000C1E0D"/>
    <w:rsid w:val="000D03CE"/>
    <w:rsid w:val="000D0A82"/>
    <w:rsid w:val="000D5B9B"/>
    <w:rsid w:val="000E02C8"/>
    <w:rsid w:val="000E0F6C"/>
    <w:rsid w:val="000E6321"/>
    <w:rsid w:val="000F6FC3"/>
    <w:rsid w:val="001038D5"/>
    <w:rsid w:val="001053F5"/>
    <w:rsid w:val="00105ABB"/>
    <w:rsid w:val="00110FAA"/>
    <w:rsid w:val="00121278"/>
    <w:rsid w:val="00122392"/>
    <w:rsid w:val="001262DE"/>
    <w:rsid w:val="00133A0D"/>
    <w:rsid w:val="00141097"/>
    <w:rsid w:val="001475AD"/>
    <w:rsid w:val="001509A3"/>
    <w:rsid w:val="0015207D"/>
    <w:rsid w:val="00154C26"/>
    <w:rsid w:val="001553F9"/>
    <w:rsid w:val="001669E2"/>
    <w:rsid w:val="00166B23"/>
    <w:rsid w:val="001735F9"/>
    <w:rsid w:val="00183F92"/>
    <w:rsid w:val="0018579B"/>
    <w:rsid w:val="0018632E"/>
    <w:rsid w:val="001865F0"/>
    <w:rsid w:val="001918A1"/>
    <w:rsid w:val="001A45AA"/>
    <w:rsid w:val="001A4D7E"/>
    <w:rsid w:val="001A557A"/>
    <w:rsid w:val="001B5139"/>
    <w:rsid w:val="001D2BB2"/>
    <w:rsid w:val="001F4322"/>
    <w:rsid w:val="001F505E"/>
    <w:rsid w:val="001F6CF2"/>
    <w:rsid w:val="00200A4A"/>
    <w:rsid w:val="002057DB"/>
    <w:rsid w:val="00211B7B"/>
    <w:rsid w:val="0022274B"/>
    <w:rsid w:val="0023149A"/>
    <w:rsid w:val="00232B9B"/>
    <w:rsid w:val="00236499"/>
    <w:rsid w:val="00236B58"/>
    <w:rsid w:val="002373E7"/>
    <w:rsid w:val="0023789A"/>
    <w:rsid w:val="002411A7"/>
    <w:rsid w:val="00243344"/>
    <w:rsid w:val="00251231"/>
    <w:rsid w:val="00251352"/>
    <w:rsid w:val="00251B0B"/>
    <w:rsid w:val="002529AB"/>
    <w:rsid w:val="00254BC5"/>
    <w:rsid w:val="00257365"/>
    <w:rsid w:val="0026198C"/>
    <w:rsid w:val="002710C8"/>
    <w:rsid w:val="002712B9"/>
    <w:rsid w:val="0029196A"/>
    <w:rsid w:val="002950AF"/>
    <w:rsid w:val="002A172C"/>
    <w:rsid w:val="002A4CAC"/>
    <w:rsid w:val="002A6A55"/>
    <w:rsid w:val="002B1090"/>
    <w:rsid w:val="002B3C7A"/>
    <w:rsid w:val="002B4115"/>
    <w:rsid w:val="002B6450"/>
    <w:rsid w:val="002C6190"/>
    <w:rsid w:val="002C7EC5"/>
    <w:rsid w:val="002D2540"/>
    <w:rsid w:val="002D5463"/>
    <w:rsid w:val="002D5F40"/>
    <w:rsid w:val="002D697D"/>
    <w:rsid w:val="002D7410"/>
    <w:rsid w:val="002E6C37"/>
    <w:rsid w:val="002F45F5"/>
    <w:rsid w:val="003012D6"/>
    <w:rsid w:val="00302583"/>
    <w:rsid w:val="00311D14"/>
    <w:rsid w:val="00320554"/>
    <w:rsid w:val="0032627E"/>
    <w:rsid w:val="00332F8C"/>
    <w:rsid w:val="003366DA"/>
    <w:rsid w:val="003376F7"/>
    <w:rsid w:val="00337AA2"/>
    <w:rsid w:val="00341B3A"/>
    <w:rsid w:val="00344C7E"/>
    <w:rsid w:val="00346236"/>
    <w:rsid w:val="00353424"/>
    <w:rsid w:val="00357462"/>
    <w:rsid w:val="00360AA9"/>
    <w:rsid w:val="00372035"/>
    <w:rsid w:val="00377222"/>
    <w:rsid w:val="00377B4C"/>
    <w:rsid w:val="003843EE"/>
    <w:rsid w:val="003866BC"/>
    <w:rsid w:val="0038725F"/>
    <w:rsid w:val="00387DE0"/>
    <w:rsid w:val="0039364A"/>
    <w:rsid w:val="003A4A84"/>
    <w:rsid w:val="003B5CF1"/>
    <w:rsid w:val="003B6415"/>
    <w:rsid w:val="003C6DC0"/>
    <w:rsid w:val="003D40E4"/>
    <w:rsid w:val="003D7F43"/>
    <w:rsid w:val="003E178D"/>
    <w:rsid w:val="003E1913"/>
    <w:rsid w:val="003E2D38"/>
    <w:rsid w:val="003E31F9"/>
    <w:rsid w:val="003E6B4B"/>
    <w:rsid w:val="003F5E0F"/>
    <w:rsid w:val="003F625F"/>
    <w:rsid w:val="00401471"/>
    <w:rsid w:val="00402FA4"/>
    <w:rsid w:val="00406551"/>
    <w:rsid w:val="0040692C"/>
    <w:rsid w:val="004142AD"/>
    <w:rsid w:val="00416BF6"/>
    <w:rsid w:val="0042175A"/>
    <w:rsid w:val="00423CFE"/>
    <w:rsid w:val="00424CF0"/>
    <w:rsid w:val="00427EB6"/>
    <w:rsid w:val="00427EC8"/>
    <w:rsid w:val="0043016A"/>
    <w:rsid w:val="004306C3"/>
    <w:rsid w:val="0043300E"/>
    <w:rsid w:val="004336E8"/>
    <w:rsid w:val="00435529"/>
    <w:rsid w:val="0044151B"/>
    <w:rsid w:val="0044315F"/>
    <w:rsid w:val="004456E4"/>
    <w:rsid w:val="00454468"/>
    <w:rsid w:val="0046153D"/>
    <w:rsid w:val="00462C2F"/>
    <w:rsid w:val="00465594"/>
    <w:rsid w:val="00472075"/>
    <w:rsid w:val="00476252"/>
    <w:rsid w:val="0047746F"/>
    <w:rsid w:val="00481660"/>
    <w:rsid w:val="004829B9"/>
    <w:rsid w:val="0049322F"/>
    <w:rsid w:val="00493237"/>
    <w:rsid w:val="0049507D"/>
    <w:rsid w:val="00495925"/>
    <w:rsid w:val="00496200"/>
    <w:rsid w:val="004A026D"/>
    <w:rsid w:val="004A4EE7"/>
    <w:rsid w:val="004B538E"/>
    <w:rsid w:val="004B630A"/>
    <w:rsid w:val="004C6A76"/>
    <w:rsid w:val="004D1A6F"/>
    <w:rsid w:val="004D2435"/>
    <w:rsid w:val="004D44CD"/>
    <w:rsid w:val="004D4F72"/>
    <w:rsid w:val="004E236A"/>
    <w:rsid w:val="004E2904"/>
    <w:rsid w:val="004E493A"/>
    <w:rsid w:val="004E5799"/>
    <w:rsid w:val="004F2AF2"/>
    <w:rsid w:val="004F7486"/>
    <w:rsid w:val="004F7CC2"/>
    <w:rsid w:val="00504E3F"/>
    <w:rsid w:val="0050628F"/>
    <w:rsid w:val="00511BBD"/>
    <w:rsid w:val="00517BB6"/>
    <w:rsid w:val="00522B00"/>
    <w:rsid w:val="00525555"/>
    <w:rsid w:val="00526643"/>
    <w:rsid w:val="005268B1"/>
    <w:rsid w:val="00530A02"/>
    <w:rsid w:val="00541DE8"/>
    <w:rsid w:val="00545859"/>
    <w:rsid w:val="0054779F"/>
    <w:rsid w:val="005513F2"/>
    <w:rsid w:val="00552ACE"/>
    <w:rsid w:val="00553B83"/>
    <w:rsid w:val="00554CD7"/>
    <w:rsid w:val="00563D31"/>
    <w:rsid w:val="00565C6E"/>
    <w:rsid w:val="00566777"/>
    <w:rsid w:val="00572DE6"/>
    <w:rsid w:val="00585239"/>
    <w:rsid w:val="00587F93"/>
    <w:rsid w:val="00593467"/>
    <w:rsid w:val="00593637"/>
    <w:rsid w:val="00597ACC"/>
    <w:rsid w:val="005A76EB"/>
    <w:rsid w:val="005B0694"/>
    <w:rsid w:val="005B305A"/>
    <w:rsid w:val="005B3AB0"/>
    <w:rsid w:val="005C2715"/>
    <w:rsid w:val="005C51ED"/>
    <w:rsid w:val="005C77DC"/>
    <w:rsid w:val="005E2350"/>
    <w:rsid w:val="005F3A23"/>
    <w:rsid w:val="00604ACC"/>
    <w:rsid w:val="0060786E"/>
    <w:rsid w:val="00610EDA"/>
    <w:rsid w:val="006137A0"/>
    <w:rsid w:val="0061479D"/>
    <w:rsid w:val="006170B0"/>
    <w:rsid w:val="006174F0"/>
    <w:rsid w:val="00621553"/>
    <w:rsid w:val="0062177E"/>
    <w:rsid w:val="00623701"/>
    <w:rsid w:val="006253F5"/>
    <w:rsid w:val="006323AA"/>
    <w:rsid w:val="00634414"/>
    <w:rsid w:val="00640528"/>
    <w:rsid w:val="006417DC"/>
    <w:rsid w:val="00665B38"/>
    <w:rsid w:val="006729DD"/>
    <w:rsid w:val="006765DD"/>
    <w:rsid w:val="00676F08"/>
    <w:rsid w:val="00680504"/>
    <w:rsid w:val="006842AE"/>
    <w:rsid w:val="00696A76"/>
    <w:rsid w:val="0069790E"/>
    <w:rsid w:val="006A697E"/>
    <w:rsid w:val="006B093F"/>
    <w:rsid w:val="006B1CCD"/>
    <w:rsid w:val="006B232E"/>
    <w:rsid w:val="006B6040"/>
    <w:rsid w:val="006C0589"/>
    <w:rsid w:val="006C0A00"/>
    <w:rsid w:val="006D23B2"/>
    <w:rsid w:val="006D76F4"/>
    <w:rsid w:val="006F59BC"/>
    <w:rsid w:val="006F6AA9"/>
    <w:rsid w:val="0070011A"/>
    <w:rsid w:val="00711F93"/>
    <w:rsid w:val="00712FC8"/>
    <w:rsid w:val="00721AF9"/>
    <w:rsid w:val="00723CC2"/>
    <w:rsid w:val="00725916"/>
    <w:rsid w:val="007342D4"/>
    <w:rsid w:val="007370C8"/>
    <w:rsid w:val="007404E3"/>
    <w:rsid w:val="00740B5E"/>
    <w:rsid w:val="007549C7"/>
    <w:rsid w:val="00755E6C"/>
    <w:rsid w:val="007564EB"/>
    <w:rsid w:val="00756996"/>
    <w:rsid w:val="00761071"/>
    <w:rsid w:val="00764B99"/>
    <w:rsid w:val="007674DA"/>
    <w:rsid w:val="00771DC4"/>
    <w:rsid w:val="0077396D"/>
    <w:rsid w:val="007760BF"/>
    <w:rsid w:val="00780814"/>
    <w:rsid w:val="007810BD"/>
    <w:rsid w:val="007810F2"/>
    <w:rsid w:val="007821EC"/>
    <w:rsid w:val="007824C2"/>
    <w:rsid w:val="00783071"/>
    <w:rsid w:val="00791E38"/>
    <w:rsid w:val="00793232"/>
    <w:rsid w:val="007947FD"/>
    <w:rsid w:val="007957C9"/>
    <w:rsid w:val="0079658A"/>
    <w:rsid w:val="007A1291"/>
    <w:rsid w:val="007A21D8"/>
    <w:rsid w:val="007A3B87"/>
    <w:rsid w:val="007A6C57"/>
    <w:rsid w:val="007B1736"/>
    <w:rsid w:val="007B6517"/>
    <w:rsid w:val="007B7B02"/>
    <w:rsid w:val="007C2A71"/>
    <w:rsid w:val="007C2F3F"/>
    <w:rsid w:val="007C55BB"/>
    <w:rsid w:val="007C7368"/>
    <w:rsid w:val="007D2E26"/>
    <w:rsid w:val="007D7282"/>
    <w:rsid w:val="007E1285"/>
    <w:rsid w:val="007E3E6B"/>
    <w:rsid w:val="007F2B1A"/>
    <w:rsid w:val="007F53EA"/>
    <w:rsid w:val="00800567"/>
    <w:rsid w:val="00800E8A"/>
    <w:rsid w:val="00803215"/>
    <w:rsid w:val="0081205D"/>
    <w:rsid w:val="008137E3"/>
    <w:rsid w:val="00814A85"/>
    <w:rsid w:val="00823BCC"/>
    <w:rsid w:val="008242A8"/>
    <w:rsid w:val="00837604"/>
    <w:rsid w:val="00840B57"/>
    <w:rsid w:val="00850FC6"/>
    <w:rsid w:val="008522C7"/>
    <w:rsid w:val="00855E9E"/>
    <w:rsid w:val="00857390"/>
    <w:rsid w:val="0085747C"/>
    <w:rsid w:val="00860365"/>
    <w:rsid w:val="008631C4"/>
    <w:rsid w:val="00864593"/>
    <w:rsid w:val="00870B1A"/>
    <w:rsid w:val="008725D3"/>
    <w:rsid w:val="0087544F"/>
    <w:rsid w:val="0087623C"/>
    <w:rsid w:val="00876BE1"/>
    <w:rsid w:val="008815B3"/>
    <w:rsid w:val="00882D3C"/>
    <w:rsid w:val="0088584C"/>
    <w:rsid w:val="00891C8E"/>
    <w:rsid w:val="00892E48"/>
    <w:rsid w:val="008B0DD5"/>
    <w:rsid w:val="008B2093"/>
    <w:rsid w:val="008B541F"/>
    <w:rsid w:val="008B54FE"/>
    <w:rsid w:val="008D3797"/>
    <w:rsid w:val="008E1238"/>
    <w:rsid w:val="008F3167"/>
    <w:rsid w:val="008F453F"/>
    <w:rsid w:val="00900313"/>
    <w:rsid w:val="0090690D"/>
    <w:rsid w:val="00907120"/>
    <w:rsid w:val="00913E9A"/>
    <w:rsid w:val="00936D40"/>
    <w:rsid w:val="00937430"/>
    <w:rsid w:val="00940AF9"/>
    <w:rsid w:val="0094461B"/>
    <w:rsid w:val="009457FA"/>
    <w:rsid w:val="00947DC2"/>
    <w:rsid w:val="00953E28"/>
    <w:rsid w:val="00954C63"/>
    <w:rsid w:val="00967DF2"/>
    <w:rsid w:val="00971BCF"/>
    <w:rsid w:val="00972541"/>
    <w:rsid w:val="00972FF8"/>
    <w:rsid w:val="00984319"/>
    <w:rsid w:val="00992604"/>
    <w:rsid w:val="00994956"/>
    <w:rsid w:val="00996EB0"/>
    <w:rsid w:val="009A393B"/>
    <w:rsid w:val="009A3CAC"/>
    <w:rsid w:val="009B1338"/>
    <w:rsid w:val="009B7F7F"/>
    <w:rsid w:val="009C1BBC"/>
    <w:rsid w:val="009C53F6"/>
    <w:rsid w:val="009C5AF7"/>
    <w:rsid w:val="009C5F1D"/>
    <w:rsid w:val="009D0DB7"/>
    <w:rsid w:val="009D6527"/>
    <w:rsid w:val="009E40E5"/>
    <w:rsid w:val="009E4A14"/>
    <w:rsid w:val="00A0527B"/>
    <w:rsid w:val="00A0569A"/>
    <w:rsid w:val="00A1347E"/>
    <w:rsid w:val="00A1512A"/>
    <w:rsid w:val="00A1784F"/>
    <w:rsid w:val="00A24A06"/>
    <w:rsid w:val="00A25A00"/>
    <w:rsid w:val="00A25CC0"/>
    <w:rsid w:val="00A26357"/>
    <w:rsid w:val="00A3063B"/>
    <w:rsid w:val="00A31006"/>
    <w:rsid w:val="00A3391F"/>
    <w:rsid w:val="00A33A05"/>
    <w:rsid w:val="00A47906"/>
    <w:rsid w:val="00A52870"/>
    <w:rsid w:val="00A556BE"/>
    <w:rsid w:val="00A56072"/>
    <w:rsid w:val="00A62D62"/>
    <w:rsid w:val="00A6764C"/>
    <w:rsid w:val="00A736AF"/>
    <w:rsid w:val="00A7750E"/>
    <w:rsid w:val="00A81C64"/>
    <w:rsid w:val="00A824C6"/>
    <w:rsid w:val="00A82B7B"/>
    <w:rsid w:val="00A833D7"/>
    <w:rsid w:val="00A83AEA"/>
    <w:rsid w:val="00A862B3"/>
    <w:rsid w:val="00A90BED"/>
    <w:rsid w:val="00A95E31"/>
    <w:rsid w:val="00A9640D"/>
    <w:rsid w:val="00AA417A"/>
    <w:rsid w:val="00AB4010"/>
    <w:rsid w:val="00AB61DA"/>
    <w:rsid w:val="00AB65B5"/>
    <w:rsid w:val="00AC1EEA"/>
    <w:rsid w:val="00AC2FA7"/>
    <w:rsid w:val="00AD7A1E"/>
    <w:rsid w:val="00AF2161"/>
    <w:rsid w:val="00AF29C0"/>
    <w:rsid w:val="00AF4E38"/>
    <w:rsid w:val="00AF557C"/>
    <w:rsid w:val="00B008BC"/>
    <w:rsid w:val="00B0777D"/>
    <w:rsid w:val="00B10FA6"/>
    <w:rsid w:val="00B1145D"/>
    <w:rsid w:val="00B1272D"/>
    <w:rsid w:val="00B27E3E"/>
    <w:rsid w:val="00B31E8D"/>
    <w:rsid w:val="00B374E1"/>
    <w:rsid w:val="00B419B2"/>
    <w:rsid w:val="00B42567"/>
    <w:rsid w:val="00B42851"/>
    <w:rsid w:val="00B532BC"/>
    <w:rsid w:val="00B6057D"/>
    <w:rsid w:val="00B61C3E"/>
    <w:rsid w:val="00B61E6D"/>
    <w:rsid w:val="00B6731F"/>
    <w:rsid w:val="00B77E76"/>
    <w:rsid w:val="00B82BEE"/>
    <w:rsid w:val="00B85720"/>
    <w:rsid w:val="00B86DFC"/>
    <w:rsid w:val="00B90B88"/>
    <w:rsid w:val="00B95050"/>
    <w:rsid w:val="00B971CF"/>
    <w:rsid w:val="00B9785F"/>
    <w:rsid w:val="00BA14B2"/>
    <w:rsid w:val="00BA3268"/>
    <w:rsid w:val="00BB102D"/>
    <w:rsid w:val="00BB345D"/>
    <w:rsid w:val="00BB527F"/>
    <w:rsid w:val="00BC4283"/>
    <w:rsid w:val="00BC55D3"/>
    <w:rsid w:val="00BC712D"/>
    <w:rsid w:val="00BD213C"/>
    <w:rsid w:val="00BD3547"/>
    <w:rsid w:val="00BD6060"/>
    <w:rsid w:val="00BE47F1"/>
    <w:rsid w:val="00BE6A90"/>
    <w:rsid w:val="00BF36F0"/>
    <w:rsid w:val="00BF5993"/>
    <w:rsid w:val="00BF6CB8"/>
    <w:rsid w:val="00BF7054"/>
    <w:rsid w:val="00C01021"/>
    <w:rsid w:val="00C01FA9"/>
    <w:rsid w:val="00C04AD5"/>
    <w:rsid w:val="00C04AE4"/>
    <w:rsid w:val="00C05C1B"/>
    <w:rsid w:val="00C070C4"/>
    <w:rsid w:val="00C0797A"/>
    <w:rsid w:val="00C2297B"/>
    <w:rsid w:val="00C268A3"/>
    <w:rsid w:val="00C27478"/>
    <w:rsid w:val="00C30C2E"/>
    <w:rsid w:val="00C44632"/>
    <w:rsid w:val="00C5267B"/>
    <w:rsid w:val="00C56EE4"/>
    <w:rsid w:val="00C57549"/>
    <w:rsid w:val="00C6183E"/>
    <w:rsid w:val="00C92461"/>
    <w:rsid w:val="00C933F3"/>
    <w:rsid w:val="00C9641B"/>
    <w:rsid w:val="00CA4900"/>
    <w:rsid w:val="00CB4455"/>
    <w:rsid w:val="00CB4D61"/>
    <w:rsid w:val="00CC3027"/>
    <w:rsid w:val="00CC5E74"/>
    <w:rsid w:val="00CC6CA8"/>
    <w:rsid w:val="00CD0D00"/>
    <w:rsid w:val="00CE140B"/>
    <w:rsid w:val="00CF0417"/>
    <w:rsid w:val="00CF099B"/>
    <w:rsid w:val="00D02351"/>
    <w:rsid w:val="00D06F90"/>
    <w:rsid w:val="00D10E4A"/>
    <w:rsid w:val="00D11868"/>
    <w:rsid w:val="00D11A03"/>
    <w:rsid w:val="00D16C2E"/>
    <w:rsid w:val="00D16DB6"/>
    <w:rsid w:val="00D17C92"/>
    <w:rsid w:val="00D21058"/>
    <w:rsid w:val="00D22649"/>
    <w:rsid w:val="00D24ADE"/>
    <w:rsid w:val="00D26EBE"/>
    <w:rsid w:val="00D26EF9"/>
    <w:rsid w:val="00D30DAA"/>
    <w:rsid w:val="00D356D3"/>
    <w:rsid w:val="00D42D1F"/>
    <w:rsid w:val="00D452AB"/>
    <w:rsid w:val="00D61686"/>
    <w:rsid w:val="00D67010"/>
    <w:rsid w:val="00D71D11"/>
    <w:rsid w:val="00D73C8D"/>
    <w:rsid w:val="00D74AC3"/>
    <w:rsid w:val="00D87D23"/>
    <w:rsid w:val="00D87E2A"/>
    <w:rsid w:val="00D91C6D"/>
    <w:rsid w:val="00DB5B2D"/>
    <w:rsid w:val="00DC06C0"/>
    <w:rsid w:val="00DC24B5"/>
    <w:rsid w:val="00DC2544"/>
    <w:rsid w:val="00DD3835"/>
    <w:rsid w:val="00DD4008"/>
    <w:rsid w:val="00DD40E8"/>
    <w:rsid w:val="00DD73D9"/>
    <w:rsid w:val="00DE2EDC"/>
    <w:rsid w:val="00DF203E"/>
    <w:rsid w:val="00DF3DB4"/>
    <w:rsid w:val="00E110DE"/>
    <w:rsid w:val="00E1452A"/>
    <w:rsid w:val="00E15280"/>
    <w:rsid w:val="00E17438"/>
    <w:rsid w:val="00E17E8D"/>
    <w:rsid w:val="00E21F9C"/>
    <w:rsid w:val="00E26C59"/>
    <w:rsid w:val="00E301DE"/>
    <w:rsid w:val="00E36859"/>
    <w:rsid w:val="00E4201D"/>
    <w:rsid w:val="00E44765"/>
    <w:rsid w:val="00E51CEB"/>
    <w:rsid w:val="00E541FA"/>
    <w:rsid w:val="00E57FA7"/>
    <w:rsid w:val="00E61264"/>
    <w:rsid w:val="00E66EEE"/>
    <w:rsid w:val="00E70131"/>
    <w:rsid w:val="00E72F2B"/>
    <w:rsid w:val="00E95A5E"/>
    <w:rsid w:val="00E97C3F"/>
    <w:rsid w:val="00EA3E50"/>
    <w:rsid w:val="00EA66F3"/>
    <w:rsid w:val="00EB2010"/>
    <w:rsid w:val="00EC063D"/>
    <w:rsid w:val="00EC1CEE"/>
    <w:rsid w:val="00EC40C3"/>
    <w:rsid w:val="00EC7134"/>
    <w:rsid w:val="00ED03C4"/>
    <w:rsid w:val="00ED37ED"/>
    <w:rsid w:val="00ED3A3D"/>
    <w:rsid w:val="00ED40E9"/>
    <w:rsid w:val="00ED6560"/>
    <w:rsid w:val="00ED73B2"/>
    <w:rsid w:val="00ED7BAD"/>
    <w:rsid w:val="00EE09CA"/>
    <w:rsid w:val="00EE2F47"/>
    <w:rsid w:val="00EE73B2"/>
    <w:rsid w:val="00EF3B3B"/>
    <w:rsid w:val="00F2027E"/>
    <w:rsid w:val="00F20524"/>
    <w:rsid w:val="00F35904"/>
    <w:rsid w:val="00F35BAC"/>
    <w:rsid w:val="00F43592"/>
    <w:rsid w:val="00F55A82"/>
    <w:rsid w:val="00F5767D"/>
    <w:rsid w:val="00F61B3D"/>
    <w:rsid w:val="00F635E1"/>
    <w:rsid w:val="00F72C30"/>
    <w:rsid w:val="00F72E46"/>
    <w:rsid w:val="00F737BE"/>
    <w:rsid w:val="00F73BF3"/>
    <w:rsid w:val="00F73C1A"/>
    <w:rsid w:val="00F77E93"/>
    <w:rsid w:val="00F85CA9"/>
    <w:rsid w:val="00F863B9"/>
    <w:rsid w:val="00F9314A"/>
    <w:rsid w:val="00F9388B"/>
    <w:rsid w:val="00FA59F6"/>
    <w:rsid w:val="00FB130C"/>
    <w:rsid w:val="00FB68DF"/>
    <w:rsid w:val="00FC1092"/>
    <w:rsid w:val="00FC1A2F"/>
    <w:rsid w:val="00FC2B6E"/>
    <w:rsid w:val="00FC6F59"/>
    <w:rsid w:val="00FD17DF"/>
    <w:rsid w:val="00FD2E9D"/>
    <w:rsid w:val="00FE51D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57E5E"/>
  <w15:docId w15:val="{AD2167D8-6F36-564A-A05C-FBF87F25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E51CE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cs="Arial Unicode MS"/>
      <w:color w:val="000000"/>
      <w:sz w:val="24"/>
      <w:szCs w:val="24"/>
      <w:u w:color="000000"/>
    </w:rPr>
  </w:style>
  <w:style w:type="paragraph" w:styleId="NormalWeb">
    <w:name w:val="Normal (Web)"/>
    <w:uiPriority w:val="99"/>
    <w:pPr>
      <w:spacing w:before="100" w:after="100"/>
    </w:pPr>
    <w:rPr>
      <w:rFonts w:eastAsia="Times New Roman"/>
      <w:color w:val="000000"/>
      <w:sz w:val="24"/>
      <w:szCs w:val="24"/>
      <w:u w:color="000000"/>
    </w:rPr>
  </w:style>
  <w:style w:type="paragraph" w:customStyle="1" w:styleId="Heading">
    <w:name w:val="Heading"/>
    <w:pPr>
      <w:spacing w:before="100" w:after="100"/>
      <w:outlineLvl w:val="0"/>
    </w:pPr>
    <w:rPr>
      <w:rFonts w:cs="Arial Unicode MS"/>
      <w:b/>
      <w:bCs/>
      <w:color w:val="000000"/>
      <w:kern w:val="36"/>
      <w:sz w:val="48"/>
      <w:szCs w:val="48"/>
      <w:u w:color="000000"/>
    </w:rPr>
  </w:style>
  <w:style w:type="paragraph" w:styleId="ListParagraph">
    <w:name w:val="List Paragraph"/>
    <w:aliases w:val="L,CV text,ADB paragraph numbering,Bullets,Paragraphe de liste11,L_4,Paragraphe de liste4,WB Para,Bullet,bl,Bullet L1,bl1,List Paragraph11,List Paragraph2,Bulit List -  Paragraph,Main numbered paragraph,bullet 1,Recommendation"/>
    <w:uiPriority w:val="34"/>
    <w:qFormat/>
    <w:pPr>
      <w:ind w:left="72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5">
    <w:name w:val="Imported Style 5"/>
    <w:pPr>
      <w:numPr>
        <w:numId w:val="11"/>
      </w:numPr>
    </w:pPr>
  </w:style>
  <w:style w:type="paragraph" w:styleId="Footer">
    <w:name w:val="footer"/>
    <w:link w:val="FooterChar"/>
    <w:uiPriority w:val="99"/>
    <w:pPr>
      <w:tabs>
        <w:tab w:val="center" w:pos="4680"/>
        <w:tab w:val="right" w:pos="9360"/>
      </w:tabs>
    </w:pPr>
    <w:rPr>
      <w:rFonts w:cs="Arial Unicode MS"/>
      <w:color w:val="000000"/>
      <w:sz w:val="24"/>
      <w:szCs w:val="24"/>
      <w:u w:color="000000"/>
    </w:rPr>
  </w:style>
  <w:style w:type="numbering" w:customStyle="1" w:styleId="ImportedStyle7">
    <w:name w:val="Imported Style 7"/>
    <w:pPr>
      <w:numPr>
        <w:numId w:val="15"/>
      </w:numPr>
    </w:pPr>
  </w:style>
  <w:style w:type="numbering" w:customStyle="1" w:styleId="ImportedStyle8">
    <w:name w:val="Imported Style 8"/>
    <w:pPr>
      <w:numPr>
        <w:numId w:val="17"/>
      </w:numPr>
    </w:pPr>
  </w:style>
  <w:style w:type="numbering" w:customStyle="1" w:styleId="ImportedStyle9">
    <w:name w:val="Imported Style 9"/>
    <w:pPr>
      <w:numPr>
        <w:numId w:val="19"/>
      </w:numPr>
    </w:pPr>
  </w:style>
  <w:style w:type="character" w:customStyle="1" w:styleId="None">
    <w:name w:val="None"/>
  </w:style>
  <w:style w:type="character" w:customStyle="1" w:styleId="Hyperlink0">
    <w:name w:val="Hyperlink.0"/>
    <w:basedOn w:val="None"/>
    <w:rPr>
      <w:rFonts w:ascii="Calibri" w:eastAsia="Calibri" w:hAnsi="Calibri" w:cs="Calibri"/>
      <w:color w:val="0000FF"/>
      <w:u w:val="single" w:color="0000FF"/>
    </w:rPr>
  </w:style>
  <w:style w:type="numbering" w:customStyle="1" w:styleId="ImportedStyle70">
    <w:name w:val="Imported Style 7.0"/>
    <w:pPr>
      <w:numPr>
        <w:numId w:val="21"/>
      </w:numPr>
    </w:pPr>
  </w:style>
  <w:style w:type="paragraph" w:styleId="Header">
    <w:name w:val="header"/>
    <w:basedOn w:val="Normal"/>
    <w:link w:val="HeaderChar"/>
    <w:uiPriority w:val="99"/>
    <w:unhideWhenUsed/>
    <w:rsid w:val="008F453F"/>
    <w:pPr>
      <w:tabs>
        <w:tab w:val="center" w:pos="4680"/>
        <w:tab w:val="right" w:pos="9360"/>
      </w:tabs>
    </w:pPr>
  </w:style>
  <w:style w:type="character" w:customStyle="1" w:styleId="HeaderChar">
    <w:name w:val="Header Char"/>
    <w:basedOn w:val="DefaultParagraphFont"/>
    <w:link w:val="Header"/>
    <w:uiPriority w:val="99"/>
    <w:rsid w:val="008F453F"/>
    <w:rPr>
      <w:sz w:val="24"/>
      <w:szCs w:val="24"/>
    </w:rPr>
  </w:style>
  <w:style w:type="character" w:styleId="CommentReference">
    <w:name w:val="annotation reference"/>
    <w:basedOn w:val="DefaultParagraphFont"/>
    <w:uiPriority w:val="99"/>
    <w:semiHidden/>
    <w:unhideWhenUsed/>
    <w:rsid w:val="00063536"/>
    <w:rPr>
      <w:sz w:val="16"/>
      <w:szCs w:val="16"/>
    </w:rPr>
  </w:style>
  <w:style w:type="paragraph" w:styleId="CommentText">
    <w:name w:val="annotation text"/>
    <w:basedOn w:val="Normal"/>
    <w:link w:val="CommentTextChar"/>
    <w:uiPriority w:val="99"/>
    <w:unhideWhenUsed/>
    <w:rsid w:val="00711F93"/>
    <w:rPr>
      <w:sz w:val="20"/>
      <w:szCs w:val="20"/>
    </w:rPr>
  </w:style>
  <w:style w:type="character" w:customStyle="1" w:styleId="CommentTextChar">
    <w:name w:val="Comment Text Char"/>
    <w:basedOn w:val="DefaultParagraphFont"/>
    <w:link w:val="CommentText"/>
    <w:uiPriority w:val="99"/>
    <w:rsid w:val="00063536"/>
  </w:style>
  <w:style w:type="paragraph" w:styleId="CommentSubject">
    <w:name w:val="annotation subject"/>
    <w:basedOn w:val="CommentText"/>
    <w:next w:val="CommentText"/>
    <w:link w:val="CommentSubjectChar"/>
    <w:uiPriority w:val="99"/>
    <w:semiHidden/>
    <w:unhideWhenUsed/>
    <w:rsid w:val="00063536"/>
    <w:rPr>
      <w:b/>
      <w:bCs/>
    </w:rPr>
  </w:style>
  <w:style w:type="character" w:customStyle="1" w:styleId="CommentSubjectChar">
    <w:name w:val="Comment Subject Char"/>
    <w:basedOn w:val="CommentTextChar"/>
    <w:link w:val="CommentSubject"/>
    <w:uiPriority w:val="99"/>
    <w:semiHidden/>
    <w:rsid w:val="00063536"/>
    <w:rPr>
      <w:b/>
      <w:bCs/>
    </w:rPr>
  </w:style>
  <w:style w:type="paragraph" w:styleId="BalloonText">
    <w:name w:val="Balloon Text"/>
    <w:basedOn w:val="Normal"/>
    <w:link w:val="BalloonTextChar"/>
    <w:uiPriority w:val="99"/>
    <w:semiHidden/>
    <w:unhideWhenUsed/>
    <w:rsid w:val="000635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536"/>
    <w:rPr>
      <w:rFonts w:ascii="Segoe UI" w:hAnsi="Segoe UI" w:cs="Segoe UI"/>
      <w:sz w:val="18"/>
      <w:szCs w:val="18"/>
    </w:rPr>
  </w:style>
  <w:style w:type="character" w:customStyle="1" w:styleId="FooterChar">
    <w:name w:val="Footer Char"/>
    <w:basedOn w:val="DefaultParagraphFont"/>
    <w:link w:val="Footer"/>
    <w:uiPriority w:val="99"/>
    <w:rsid w:val="00D74AC3"/>
    <w:rPr>
      <w:rFonts w:cs="Arial Unicode MS"/>
      <w:color w:val="000000"/>
      <w:sz w:val="24"/>
      <w:szCs w:val="24"/>
      <w:u w:color="000000"/>
    </w:rPr>
  </w:style>
  <w:style w:type="paragraph" w:styleId="FootnoteText">
    <w:name w:val="footnote text"/>
    <w:basedOn w:val="Normal"/>
    <w:link w:val="FootnoteTextChar"/>
    <w:uiPriority w:val="99"/>
    <w:semiHidden/>
    <w:unhideWhenUsed/>
    <w:rsid w:val="007B1736"/>
    <w:rPr>
      <w:sz w:val="20"/>
      <w:szCs w:val="20"/>
    </w:rPr>
  </w:style>
  <w:style w:type="character" w:customStyle="1" w:styleId="FootnoteTextChar">
    <w:name w:val="Footnote Text Char"/>
    <w:basedOn w:val="DefaultParagraphFont"/>
    <w:link w:val="FootnoteText"/>
    <w:uiPriority w:val="99"/>
    <w:semiHidden/>
    <w:rsid w:val="007B1736"/>
  </w:style>
  <w:style w:type="character" w:styleId="FootnoteReference">
    <w:name w:val="footnote reference"/>
    <w:basedOn w:val="DefaultParagraphFont"/>
    <w:uiPriority w:val="99"/>
    <w:semiHidden/>
    <w:unhideWhenUsed/>
    <w:rsid w:val="007B1736"/>
    <w:rPr>
      <w:vertAlign w:val="superscript"/>
    </w:rPr>
  </w:style>
  <w:style w:type="character" w:styleId="Mention">
    <w:name w:val="Mention"/>
    <w:basedOn w:val="DefaultParagraphFont"/>
    <w:uiPriority w:val="99"/>
    <w:unhideWhenUsed/>
    <w:rsid w:val="00AF557C"/>
    <w:rPr>
      <w:color w:val="2B579A"/>
      <w:shd w:val="clear" w:color="auto" w:fill="E1DFDD"/>
    </w:rPr>
  </w:style>
  <w:style w:type="character" w:styleId="UnresolvedMention">
    <w:name w:val="Unresolved Mention"/>
    <w:basedOn w:val="DefaultParagraphFont"/>
    <w:uiPriority w:val="99"/>
    <w:semiHidden/>
    <w:unhideWhenUsed/>
    <w:rsid w:val="00AF557C"/>
    <w:rPr>
      <w:color w:val="605E5C"/>
      <w:shd w:val="clear" w:color="auto" w:fill="E1DFDD"/>
    </w:rPr>
  </w:style>
  <w:style w:type="paragraph" w:styleId="Revision">
    <w:name w:val="Revision"/>
    <w:hidden/>
    <w:uiPriority w:val="99"/>
    <w:semiHidden/>
    <w:rsid w:val="00BE6A9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table" w:styleId="TableGrid">
    <w:name w:val="Table Grid"/>
    <w:basedOn w:val="TableNormal"/>
    <w:rsid w:val="002E6C3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51CEB"/>
    <w:rPr>
      <w:rFonts w:eastAsia="Times New Roman"/>
      <w:b/>
      <w:bCs/>
      <w:kern w:val="36"/>
      <w:sz w:val="48"/>
      <w:szCs w:val="48"/>
      <w:bdr w:val="none" w:sz="0" w:space="0" w:color="auto"/>
    </w:rPr>
  </w:style>
  <w:style w:type="character" w:customStyle="1" w:styleId="normaltextrun">
    <w:name w:val="normaltextrun"/>
    <w:basedOn w:val="DefaultParagraphFont"/>
    <w:rsid w:val="003F625F"/>
  </w:style>
  <w:style w:type="paragraph" w:styleId="BodyText">
    <w:name w:val="Body Text"/>
    <w:basedOn w:val="Normal"/>
    <w:link w:val="BodyTextChar"/>
    <w:uiPriority w:val="1"/>
    <w:qFormat/>
    <w:rsid w:val="0029196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ight="452"/>
      <w:jc w:val="both"/>
    </w:pPr>
    <w:rPr>
      <w:rFonts w:ascii="Carlito" w:eastAsia="Carlito" w:hAnsi="Carlito" w:cs="Carlito"/>
      <w:sz w:val="22"/>
      <w:szCs w:val="22"/>
      <w:bdr w:val="none" w:sz="0" w:space="0" w:color="auto"/>
    </w:rPr>
  </w:style>
  <w:style w:type="character" w:customStyle="1" w:styleId="BodyTextChar">
    <w:name w:val="Body Text Char"/>
    <w:basedOn w:val="DefaultParagraphFont"/>
    <w:link w:val="BodyText"/>
    <w:uiPriority w:val="1"/>
    <w:rsid w:val="0029196A"/>
    <w:rPr>
      <w:rFonts w:ascii="Carlito" w:eastAsia="Carlito" w:hAnsi="Carlito" w:cs="Carlito"/>
      <w:sz w:val="22"/>
      <w:szCs w:val="22"/>
      <w:bdr w:val="none" w:sz="0" w:space="0" w:color="auto"/>
    </w:rPr>
  </w:style>
  <w:style w:type="character" w:styleId="Emphasis">
    <w:name w:val="Emphasis"/>
    <w:basedOn w:val="DefaultParagraphFont"/>
    <w:uiPriority w:val="20"/>
    <w:qFormat/>
    <w:rsid w:val="00504E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50767">
      <w:bodyDiv w:val="1"/>
      <w:marLeft w:val="0"/>
      <w:marRight w:val="0"/>
      <w:marTop w:val="0"/>
      <w:marBottom w:val="0"/>
      <w:divBdr>
        <w:top w:val="none" w:sz="0" w:space="0" w:color="auto"/>
        <w:left w:val="none" w:sz="0" w:space="0" w:color="auto"/>
        <w:bottom w:val="none" w:sz="0" w:space="0" w:color="auto"/>
        <w:right w:val="none" w:sz="0" w:space="0" w:color="auto"/>
      </w:divBdr>
    </w:div>
    <w:div w:id="464390720">
      <w:bodyDiv w:val="1"/>
      <w:marLeft w:val="0"/>
      <w:marRight w:val="0"/>
      <w:marTop w:val="0"/>
      <w:marBottom w:val="0"/>
      <w:divBdr>
        <w:top w:val="none" w:sz="0" w:space="0" w:color="auto"/>
        <w:left w:val="none" w:sz="0" w:space="0" w:color="auto"/>
        <w:bottom w:val="none" w:sz="0" w:space="0" w:color="auto"/>
        <w:right w:val="none" w:sz="0" w:space="0" w:color="auto"/>
      </w:divBdr>
    </w:div>
    <w:div w:id="1000235557">
      <w:bodyDiv w:val="1"/>
      <w:marLeft w:val="0"/>
      <w:marRight w:val="0"/>
      <w:marTop w:val="0"/>
      <w:marBottom w:val="0"/>
      <w:divBdr>
        <w:top w:val="none" w:sz="0" w:space="0" w:color="auto"/>
        <w:left w:val="none" w:sz="0" w:space="0" w:color="auto"/>
        <w:bottom w:val="none" w:sz="0" w:space="0" w:color="auto"/>
        <w:right w:val="none" w:sz="0" w:space="0" w:color="auto"/>
      </w:divBdr>
    </w:div>
    <w:div w:id="1793551216">
      <w:bodyDiv w:val="1"/>
      <w:marLeft w:val="0"/>
      <w:marRight w:val="0"/>
      <w:marTop w:val="0"/>
      <w:marBottom w:val="0"/>
      <w:divBdr>
        <w:top w:val="none" w:sz="0" w:space="0" w:color="auto"/>
        <w:left w:val="none" w:sz="0" w:space="0" w:color="auto"/>
        <w:bottom w:val="none" w:sz="0" w:space="0" w:color="auto"/>
        <w:right w:val="none" w:sz="0" w:space="0" w:color="auto"/>
      </w:divBdr>
    </w:div>
    <w:div w:id="2112965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asiapacific.unwomen.org/en/about-us/job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procurement.vietnam@unwomen.org"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unwomen.org/-/media/headquarters/attachments/sections/about%20us/employment/un-women-employment-values-and-competencies-definitions-en.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asiapacific.unwomen.org/en/digital-library/publications/2021/10/country-gender-equality-profile-viet-nam-2021"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agora.unicef.org/course/info.php?id=1789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tnam.unfpa.org/en/publications/review-ten-years-implementing-law-gender-equality"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13A965071A3D64BB5ACEB2DB0397AA4" ma:contentTypeVersion="23" ma:contentTypeDescription="Create a new document." ma:contentTypeScope="" ma:versionID="8f81621f469de17ecf4b27e40d073330">
  <xsd:schema xmlns:xsd="http://www.w3.org/2001/XMLSchema" xmlns:xs="http://www.w3.org/2001/XMLSchema" xmlns:p="http://schemas.microsoft.com/office/2006/metadata/properties" xmlns:ns2="6af957f9-d7c2-49ad-b823-204c2929738d" xmlns:ns3="4f1aeb9a-ab1d-4ef9-b654-45944de9e013" targetNamespace="http://schemas.microsoft.com/office/2006/metadata/properties" ma:root="true" ma:fieldsID="83877824d4f16f25d8f61674167c913d" ns2:_="" ns3:_="">
    <xsd:import namespace="6af957f9-d7c2-49ad-b823-204c2929738d"/>
    <xsd:import namespace="4f1aeb9a-ab1d-4ef9-b654-45944de9e0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957f9-d7c2-49ad-b823-204c292973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1aeb9a-ab1d-4ef9-b654-45944de9e0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620E4B-1C9C-4591-A1C5-2DDF08476A6A}">
  <ds:schemaRefs>
    <ds:schemaRef ds:uri="http://schemas.openxmlformats.org/officeDocument/2006/bibliography"/>
  </ds:schemaRefs>
</ds:datastoreItem>
</file>

<file path=customXml/itemProps2.xml><?xml version="1.0" encoding="utf-8"?>
<ds:datastoreItem xmlns:ds="http://schemas.openxmlformats.org/officeDocument/2006/customXml" ds:itemID="{F00D0729-B860-486B-B3B8-96AB9282C336}">
  <ds:schemaRefs>
    <ds:schemaRef ds:uri="http://schemas.microsoft.com/sharepoint/events"/>
  </ds:schemaRefs>
</ds:datastoreItem>
</file>

<file path=customXml/itemProps3.xml><?xml version="1.0" encoding="utf-8"?>
<ds:datastoreItem xmlns:ds="http://schemas.openxmlformats.org/officeDocument/2006/customXml" ds:itemID="{B2E21395-CA6F-49C1-AA24-75343E1714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3ED76E-528B-4FF3-B1FC-E7D82CD5FE47}">
  <ds:schemaRefs>
    <ds:schemaRef ds:uri="http://schemas.microsoft.com/sharepoint/v3/contenttype/forms"/>
  </ds:schemaRefs>
</ds:datastoreItem>
</file>

<file path=customXml/itemProps5.xml><?xml version="1.0" encoding="utf-8"?>
<ds:datastoreItem xmlns:ds="http://schemas.openxmlformats.org/officeDocument/2006/customXml" ds:itemID="{E5D058C5-BB17-4242-9107-4D5293A9B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957f9-d7c2-49ad-b823-204c2929738d"/>
    <ds:schemaRef ds:uri="4f1aeb9a-ab1d-4ef9-b654-45944de9e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4602</Words>
  <Characters>26232</Characters>
  <Application>Microsoft Office Word</Application>
  <DocSecurity>0</DocSecurity>
  <Lines>218</Lines>
  <Paragraphs>61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Urbano, Mia</dc:creator>
  <cp:lastModifiedBy>Bui Thi Minh Thuy</cp:lastModifiedBy>
  <cp:revision>5</cp:revision>
  <cp:lastPrinted>2021-03-17T02:26:00Z</cp:lastPrinted>
  <dcterms:created xsi:type="dcterms:W3CDTF">2022-04-28T04:03:00Z</dcterms:created>
  <dcterms:modified xsi:type="dcterms:W3CDTF">2022-04-28T07:18:00Z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0x010100013A965071A3D64BB5ACEB2DB0397AA4</vt:lpwstr>
  </property>
</Properties>
</file>