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402"/>
        <w:gridCol w:w="3119"/>
      </w:tblGrid>
      <w:tr w:rsidR="00C71A6D" w:rsidRPr="00381E35" w14:paraId="6CB28C33" w14:textId="77777777" w:rsidTr="00A37900">
        <w:tc>
          <w:tcPr>
            <w:tcW w:w="3686" w:type="dxa"/>
          </w:tcPr>
          <w:p w14:paraId="134AEACE" w14:textId="4846E3A3" w:rsidR="00C71A6D" w:rsidRPr="00A37900" w:rsidRDefault="00C71A6D" w:rsidP="00A37900">
            <w:pPr>
              <w:jc w:val="center"/>
              <w:rPr>
                <w:rFonts w:ascii="Times New Roman" w:hAnsi="Times New Roman" w:cs="Times New Roman"/>
                <w:sz w:val="24"/>
                <w:szCs w:val="24"/>
              </w:rPr>
            </w:pPr>
            <w:r w:rsidRPr="00A37900">
              <w:rPr>
                <w:rFonts w:ascii="Times New Roman" w:hAnsi="Times New Roman" w:cs="Times New Roman"/>
                <w:noProof/>
                <w:color w:val="0000FF"/>
                <w:sz w:val="24"/>
                <w:szCs w:val="24"/>
                <w:lang w:val="vi-VN" w:eastAsia="vi-VN"/>
              </w:rPr>
              <w:drawing>
                <wp:inline distT="0" distB="0" distL="0" distR="0" wp14:anchorId="6297AD1E" wp14:editId="6FD94DFC">
                  <wp:extent cx="1320800" cy="552450"/>
                  <wp:effectExtent l="0" t="0" r="0" b="0"/>
                  <wp:docPr id="1" name="Picture 1" descr="Kết quả hình ảnh cho DFAT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ết quả hình ảnh cho DFA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552450"/>
                          </a:xfrm>
                          <a:prstGeom prst="rect">
                            <a:avLst/>
                          </a:prstGeom>
                          <a:noFill/>
                          <a:ln>
                            <a:noFill/>
                          </a:ln>
                        </pic:spPr>
                      </pic:pic>
                    </a:graphicData>
                  </a:graphic>
                </wp:inline>
              </w:drawing>
            </w:r>
          </w:p>
        </w:tc>
        <w:tc>
          <w:tcPr>
            <w:tcW w:w="3402" w:type="dxa"/>
          </w:tcPr>
          <w:p w14:paraId="3C1E9297" w14:textId="7C1B2044" w:rsidR="00C71A6D" w:rsidRPr="00A37900" w:rsidRDefault="00C71A6D" w:rsidP="00A37900">
            <w:pPr>
              <w:jc w:val="center"/>
              <w:rPr>
                <w:rFonts w:ascii="Times New Roman" w:hAnsi="Times New Roman" w:cs="Times New Roman"/>
                <w:sz w:val="24"/>
                <w:szCs w:val="24"/>
              </w:rPr>
            </w:pPr>
            <w:r w:rsidRPr="00A37900">
              <w:rPr>
                <w:rFonts w:ascii="Times New Roman" w:hAnsi="Times New Roman" w:cs="Times New Roman"/>
                <w:b/>
                <w:noProof/>
                <w:sz w:val="24"/>
                <w:szCs w:val="24"/>
                <w:lang w:val="vi-VN" w:eastAsia="vi-VN"/>
              </w:rPr>
              <w:drawing>
                <wp:inline distT="0" distB="0" distL="0" distR="0" wp14:anchorId="09B75733" wp14:editId="437F6750">
                  <wp:extent cx="577850" cy="533400"/>
                  <wp:effectExtent l="0" t="0" r="0" b="0"/>
                  <wp:docPr id="2" name="Picture 2" descr="http://xaydung360.vn/thuvien/data/attachment/forum/201310/12/105720q5xxhcnnqtztns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aydung360.vn/thuvien/data/attachment/forum/201310/12/105720q5xxhcnnqtztnsb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533400"/>
                          </a:xfrm>
                          <a:prstGeom prst="rect">
                            <a:avLst/>
                          </a:prstGeom>
                          <a:noFill/>
                          <a:ln>
                            <a:noFill/>
                          </a:ln>
                        </pic:spPr>
                      </pic:pic>
                    </a:graphicData>
                  </a:graphic>
                </wp:inline>
              </w:drawing>
            </w:r>
          </w:p>
        </w:tc>
        <w:tc>
          <w:tcPr>
            <w:tcW w:w="3119" w:type="dxa"/>
          </w:tcPr>
          <w:p w14:paraId="7BEA75B5" w14:textId="47847BDE" w:rsidR="00C71A6D" w:rsidRPr="00A37900" w:rsidRDefault="00381E35" w:rsidP="00A3790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3B7FCC" wp14:editId="4CF00393">
                  <wp:extent cx="1843405" cy="816610"/>
                  <wp:effectExtent l="0" t="0" r="444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3405" cy="816610"/>
                          </a:xfrm>
                          <a:prstGeom prst="rect">
                            <a:avLst/>
                          </a:prstGeom>
                        </pic:spPr>
                      </pic:pic>
                    </a:graphicData>
                  </a:graphic>
                </wp:inline>
              </w:drawing>
            </w:r>
          </w:p>
        </w:tc>
      </w:tr>
      <w:tr w:rsidR="00C71A6D" w:rsidRPr="00381E35" w14:paraId="16E24ACE" w14:textId="77777777" w:rsidTr="00A37900">
        <w:tc>
          <w:tcPr>
            <w:tcW w:w="3686" w:type="dxa"/>
          </w:tcPr>
          <w:p w14:paraId="18B96CA7" w14:textId="13B34625" w:rsidR="00C71A6D" w:rsidRPr="00A37900" w:rsidRDefault="00C71A6D" w:rsidP="00A37900">
            <w:pPr>
              <w:jc w:val="center"/>
              <w:rPr>
                <w:rFonts w:ascii="Times New Roman" w:hAnsi="Times New Roman" w:cs="Times New Roman"/>
                <w:sz w:val="20"/>
                <w:szCs w:val="20"/>
              </w:rPr>
            </w:pPr>
            <w:r w:rsidRPr="00A37900">
              <w:rPr>
                <w:rFonts w:ascii="Times New Roman" w:hAnsi="Times New Roman" w:cs="Times New Roman" w:hint="eastAsia"/>
                <w:b/>
                <w:sz w:val="20"/>
                <w:szCs w:val="20"/>
              </w:rPr>
              <w:t>Đ</w:t>
            </w:r>
            <w:r w:rsidRPr="00A37900">
              <w:rPr>
                <w:rFonts w:ascii="Times New Roman" w:hAnsi="Times New Roman" w:cs="Times New Roman"/>
                <w:b/>
                <w:sz w:val="20"/>
                <w:szCs w:val="20"/>
              </w:rPr>
              <w:t>ẠI SỨ QU</w:t>
            </w:r>
            <w:r w:rsidRPr="00A37900">
              <w:rPr>
                <w:rFonts w:ascii="Times New Roman" w:hAnsi="Times New Roman" w:cs="Times New Roman" w:hint="eastAsia"/>
                <w:b/>
                <w:sz w:val="20"/>
                <w:szCs w:val="20"/>
              </w:rPr>
              <w:t>Á</w:t>
            </w:r>
            <w:r w:rsidRPr="00A37900">
              <w:rPr>
                <w:rFonts w:ascii="Times New Roman" w:hAnsi="Times New Roman" w:cs="Times New Roman"/>
                <w:b/>
                <w:sz w:val="20"/>
                <w:szCs w:val="20"/>
              </w:rPr>
              <w:t xml:space="preserve">N </w:t>
            </w:r>
            <w:r w:rsidRPr="00A37900">
              <w:rPr>
                <w:rFonts w:ascii="Times New Roman" w:hAnsi="Times New Roman" w:cs="Times New Roman" w:hint="eastAsia"/>
                <w:b/>
                <w:sz w:val="20"/>
                <w:szCs w:val="20"/>
              </w:rPr>
              <w:t>Ú</w:t>
            </w:r>
            <w:r w:rsidRPr="00A37900">
              <w:rPr>
                <w:rFonts w:ascii="Times New Roman" w:hAnsi="Times New Roman" w:cs="Times New Roman"/>
                <w:b/>
                <w:sz w:val="20"/>
                <w:szCs w:val="20"/>
              </w:rPr>
              <w:t>C TẠI VIỆT NAM</w:t>
            </w:r>
          </w:p>
        </w:tc>
        <w:tc>
          <w:tcPr>
            <w:tcW w:w="3402" w:type="dxa"/>
          </w:tcPr>
          <w:p w14:paraId="1F0CDC66" w14:textId="77777777" w:rsidR="00C71A6D" w:rsidRPr="00A37900" w:rsidRDefault="00C71A6D" w:rsidP="00C71A6D">
            <w:pPr>
              <w:jc w:val="center"/>
              <w:rPr>
                <w:rFonts w:ascii="Times New Roman" w:hAnsi="Times New Roman" w:cs="Times New Roman"/>
                <w:b/>
                <w:sz w:val="20"/>
                <w:szCs w:val="20"/>
              </w:rPr>
            </w:pPr>
            <w:r w:rsidRPr="00A37900">
              <w:rPr>
                <w:rFonts w:ascii="Times New Roman" w:hAnsi="Times New Roman" w:cs="Times New Roman"/>
                <w:b/>
                <w:sz w:val="20"/>
                <w:szCs w:val="20"/>
              </w:rPr>
              <w:t xml:space="preserve">BỘ LAO </w:t>
            </w:r>
            <w:r w:rsidRPr="00A37900">
              <w:rPr>
                <w:rFonts w:ascii="Times New Roman" w:hAnsi="Times New Roman" w:cs="Times New Roman" w:hint="eastAsia"/>
                <w:b/>
                <w:sz w:val="20"/>
                <w:szCs w:val="20"/>
              </w:rPr>
              <w:t>Đ</w:t>
            </w:r>
            <w:r w:rsidRPr="00A37900">
              <w:rPr>
                <w:rFonts w:ascii="Times New Roman" w:hAnsi="Times New Roman" w:cs="Times New Roman"/>
                <w:b/>
                <w:sz w:val="20"/>
                <w:szCs w:val="20"/>
              </w:rPr>
              <w:t xml:space="preserve">ỘNG </w:t>
            </w:r>
            <w:r w:rsidRPr="00A37900">
              <w:rPr>
                <w:rFonts w:ascii="Times New Roman" w:hAnsi="Times New Roman" w:cs="Times New Roman" w:hint="eastAsia"/>
                <w:b/>
                <w:sz w:val="20"/>
                <w:szCs w:val="20"/>
              </w:rPr>
              <w:t>–</w:t>
            </w:r>
            <w:r w:rsidRPr="00A37900">
              <w:rPr>
                <w:rFonts w:ascii="Times New Roman" w:hAnsi="Times New Roman" w:cs="Times New Roman"/>
                <w:b/>
                <w:sz w:val="20"/>
                <w:szCs w:val="20"/>
              </w:rPr>
              <w:t xml:space="preserve"> TH</w:t>
            </w:r>
            <w:r w:rsidRPr="00A37900">
              <w:rPr>
                <w:rFonts w:ascii="Times New Roman" w:hAnsi="Times New Roman" w:cs="Times New Roman" w:hint="eastAsia"/>
                <w:b/>
                <w:sz w:val="20"/>
                <w:szCs w:val="20"/>
              </w:rPr>
              <w:t>ƯƠ</w:t>
            </w:r>
            <w:r w:rsidRPr="00A37900">
              <w:rPr>
                <w:rFonts w:ascii="Times New Roman" w:hAnsi="Times New Roman" w:cs="Times New Roman"/>
                <w:b/>
                <w:sz w:val="20"/>
                <w:szCs w:val="20"/>
              </w:rPr>
              <w:t xml:space="preserve">NG BINH </w:t>
            </w:r>
          </w:p>
          <w:p w14:paraId="652A33AA" w14:textId="4B6FEE26" w:rsidR="00C71A6D" w:rsidRPr="00A37900" w:rsidRDefault="00C71A6D" w:rsidP="00C71A6D">
            <w:pPr>
              <w:jc w:val="center"/>
              <w:rPr>
                <w:rFonts w:ascii="Times New Roman" w:hAnsi="Times New Roman" w:cs="Times New Roman"/>
                <w:b/>
                <w:sz w:val="20"/>
                <w:szCs w:val="20"/>
              </w:rPr>
            </w:pPr>
            <w:r w:rsidRPr="00A37900">
              <w:rPr>
                <w:rFonts w:ascii="Times New Roman" w:hAnsi="Times New Roman" w:cs="Times New Roman"/>
                <w:b/>
                <w:sz w:val="20"/>
                <w:szCs w:val="20"/>
              </w:rPr>
              <w:t>V</w:t>
            </w:r>
            <w:r w:rsidRPr="00A37900">
              <w:rPr>
                <w:rFonts w:ascii="Times New Roman" w:hAnsi="Times New Roman" w:cs="Times New Roman" w:hint="eastAsia"/>
                <w:b/>
                <w:sz w:val="20"/>
                <w:szCs w:val="20"/>
              </w:rPr>
              <w:t>À</w:t>
            </w:r>
            <w:r w:rsidRPr="00A37900">
              <w:rPr>
                <w:rFonts w:ascii="Times New Roman" w:hAnsi="Times New Roman" w:cs="Times New Roman"/>
                <w:b/>
                <w:sz w:val="20"/>
                <w:szCs w:val="20"/>
              </w:rPr>
              <w:t xml:space="preserve"> X</w:t>
            </w:r>
            <w:r w:rsidRPr="00A37900">
              <w:rPr>
                <w:rFonts w:ascii="Times New Roman" w:hAnsi="Times New Roman" w:cs="Times New Roman" w:hint="eastAsia"/>
                <w:b/>
                <w:sz w:val="20"/>
                <w:szCs w:val="20"/>
              </w:rPr>
              <w:t>Ã</w:t>
            </w:r>
            <w:r w:rsidRPr="00A37900">
              <w:rPr>
                <w:rFonts w:ascii="Times New Roman" w:hAnsi="Times New Roman" w:cs="Times New Roman"/>
                <w:b/>
                <w:sz w:val="20"/>
                <w:szCs w:val="20"/>
              </w:rPr>
              <w:t xml:space="preserve"> HỘI</w:t>
            </w:r>
          </w:p>
          <w:p w14:paraId="1C89FA58" w14:textId="77777777" w:rsidR="00C71A6D" w:rsidRPr="00A37900" w:rsidRDefault="00C71A6D" w:rsidP="00FB3E6B">
            <w:pPr>
              <w:rPr>
                <w:rFonts w:ascii="Times New Roman" w:hAnsi="Times New Roman" w:cs="Times New Roman"/>
                <w:sz w:val="20"/>
                <w:szCs w:val="20"/>
              </w:rPr>
            </w:pPr>
          </w:p>
        </w:tc>
        <w:tc>
          <w:tcPr>
            <w:tcW w:w="3119" w:type="dxa"/>
          </w:tcPr>
          <w:p w14:paraId="09AB46ED" w14:textId="77777777" w:rsidR="00C71A6D" w:rsidRPr="00A37900" w:rsidRDefault="00C71A6D" w:rsidP="00A37900">
            <w:pPr>
              <w:jc w:val="center"/>
              <w:rPr>
                <w:rFonts w:ascii="Times New Roman" w:hAnsi="Times New Roman" w:cs="Times New Roman"/>
                <w:b/>
                <w:bCs/>
                <w:caps/>
                <w:spacing w:val="-6"/>
                <w:sz w:val="20"/>
                <w:szCs w:val="20"/>
                <w:lang w:val="nl-NL"/>
              </w:rPr>
            </w:pPr>
            <w:r w:rsidRPr="00A37900">
              <w:rPr>
                <w:rFonts w:ascii="Times New Roman" w:hAnsi="Times New Roman" w:cs="Times New Roman"/>
                <w:b/>
                <w:bCs/>
                <w:caps/>
                <w:spacing w:val="-6"/>
                <w:sz w:val="20"/>
                <w:szCs w:val="20"/>
                <w:lang w:val="vi-VN"/>
              </w:rPr>
              <w:t>C</w:t>
            </w:r>
            <w:r w:rsidRPr="00A37900">
              <w:rPr>
                <w:rFonts w:ascii="Times New Roman" w:hAnsi="Times New Roman" w:cs="Times New Roman" w:hint="eastAsia"/>
                <w:b/>
                <w:bCs/>
                <w:caps/>
                <w:spacing w:val="-6"/>
                <w:sz w:val="20"/>
                <w:szCs w:val="20"/>
                <w:lang w:val="vi-VN"/>
              </w:rPr>
              <w:t>ơ</w:t>
            </w:r>
            <w:r w:rsidRPr="00A37900">
              <w:rPr>
                <w:rFonts w:ascii="Times New Roman" w:hAnsi="Times New Roman" w:cs="Times New Roman"/>
                <w:b/>
                <w:bCs/>
                <w:caps/>
                <w:spacing w:val="-6"/>
                <w:sz w:val="20"/>
                <w:szCs w:val="20"/>
                <w:lang w:val="vi-VN"/>
              </w:rPr>
              <w:t xml:space="preserve"> quan</w:t>
            </w:r>
            <w:r w:rsidRPr="00A37900">
              <w:rPr>
                <w:rFonts w:ascii="Times New Roman" w:hAnsi="Times New Roman" w:cs="Times New Roman"/>
                <w:b/>
                <w:bCs/>
                <w:caps/>
                <w:spacing w:val="-6"/>
                <w:sz w:val="20"/>
                <w:szCs w:val="20"/>
                <w:lang w:val="nl-NL"/>
              </w:rPr>
              <w:t xml:space="preserve"> Li</w:t>
            </w:r>
            <w:r w:rsidRPr="00A37900">
              <w:rPr>
                <w:rFonts w:ascii="Times New Roman" w:hAnsi="Times New Roman" w:cs="Times New Roman" w:hint="eastAsia"/>
                <w:b/>
                <w:bCs/>
                <w:caps/>
                <w:spacing w:val="-6"/>
                <w:sz w:val="20"/>
                <w:szCs w:val="20"/>
                <w:lang w:val="nl-NL"/>
              </w:rPr>
              <w:t>ê</w:t>
            </w:r>
            <w:r w:rsidRPr="00A37900">
              <w:rPr>
                <w:rFonts w:ascii="Times New Roman" w:hAnsi="Times New Roman" w:cs="Times New Roman"/>
                <w:b/>
                <w:bCs/>
                <w:caps/>
                <w:spacing w:val="-6"/>
                <w:sz w:val="20"/>
                <w:szCs w:val="20"/>
                <w:lang w:val="nl-NL"/>
              </w:rPr>
              <w:t xml:space="preserve">n hợp quốc </w:t>
            </w:r>
          </w:p>
          <w:p w14:paraId="67B98CEB" w14:textId="77777777" w:rsidR="00C71A6D" w:rsidRPr="00A37900" w:rsidRDefault="00C71A6D" w:rsidP="00A37900">
            <w:pPr>
              <w:jc w:val="center"/>
              <w:rPr>
                <w:rFonts w:ascii="Times New Roman" w:hAnsi="Times New Roman" w:cs="Times New Roman"/>
                <w:b/>
                <w:bCs/>
                <w:caps/>
                <w:spacing w:val="-6"/>
                <w:sz w:val="20"/>
                <w:szCs w:val="20"/>
                <w:lang w:val="nl-NL"/>
              </w:rPr>
            </w:pPr>
            <w:r w:rsidRPr="00A37900">
              <w:rPr>
                <w:rFonts w:ascii="Times New Roman" w:hAnsi="Times New Roman" w:cs="Times New Roman"/>
                <w:b/>
                <w:bCs/>
                <w:caps/>
                <w:spacing w:val="-6"/>
                <w:sz w:val="20"/>
                <w:szCs w:val="20"/>
                <w:lang w:val="nl-NL"/>
              </w:rPr>
              <w:t>về b</w:t>
            </w:r>
            <w:r w:rsidRPr="00A37900">
              <w:rPr>
                <w:rFonts w:ascii="Times New Roman" w:hAnsi="Times New Roman" w:cs="Times New Roman" w:hint="eastAsia"/>
                <w:b/>
                <w:bCs/>
                <w:caps/>
                <w:spacing w:val="-6"/>
                <w:sz w:val="20"/>
                <w:szCs w:val="20"/>
                <w:lang w:val="nl-NL"/>
              </w:rPr>
              <w:t>ì</w:t>
            </w:r>
            <w:r w:rsidRPr="00A37900">
              <w:rPr>
                <w:rFonts w:ascii="Times New Roman" w:hAnsi="Times New Roman" w:cs="Times New Roman"/>
                <w:b/>
                <w:bCs/>
                <w:caps/>
                <w:spacing w:val="-6"/>
                <w:sz w:val="20"/>
                <w:szCs w:val="20"/>
                <w:lang w:val="nl-NL"/>
              </w:rPr>
              <w:t xml:space="preserve">nh </w:t>
            </w:r>
            <w:r w:rsidRPr="00A37900">
              <w:rPr>
                <w:rFonts w:ascii="Times New Roman" w:hAnsi="Times New Roman" w:cs="Times New Roman" w:hint="eastAsia"/>
                <w:b/>
                <w:bCs/>
                <w:caps/>
                <w:spacing w:val="-6"/>
                <w:sz w:val="20"/>
                <w:szCs w:val="20"/>
                <w:lang w:val="nl-NL"/>
              </w:rPr>
              <w:t>đ</w:t>
            </w:r>
            <w:r w:rsidRPr="00A37900">
              <w:rPr>
                <w:rFonts w:ascii="Times New Roman" w:hAnsi="Times New Roman" w:cs="Times New Roman"/>
                <w:b/>
                <w:bCs/>
                <w:caps/>
                <w:spacing w:val="-6"/>
                <w:sz w:val="20"/>
                <w:szCs w:val="20"/>
                <w:lang w:val="nl-NL"/>
              </w:rPr>
              <w:t>ẳng giới v</w:t>
            </w:r>
            <w:r w:rsidRPr="00A37900">
              <w:rPr>
                <w:rFonts w:ascii="Times New Roman" w:hAnsi="Times New Roman" w:cs="Times New Roman" w:hint="eastAsia"/>
                <w:b/>
                <w:bCs/>
                <w:caps/>
                <w:spacing w:val="-6"/>
                <w:sz w:val="20"/>
                <w:szCs w:val="20"/>
                <w:lang w:val="nl-NL"/>
              </w:rPr>
              <w:t>à</w:t>
            </w:r>
            <w:r w:rsidRPr="00A37900">
              <w:rPr>
                <w:rFonts w:ascii="Times New Roman" w:hAnsi="Times New Roman" w:cs="Times New Roman"/>
                <w:b/>
                <w:bCs/>
                <w:caps/>
                <w:spacing w:val="-6"/>
                <w:sz w:val="20"/>
                <w:szCs w:val="20"/>
                <w:lang w:val="nl-NL"/>
              </w:rPr>
              <w:t xml:space="preserve"> </w:t>
            </w:r>
          </w:p>
          <w:p w14:paraId="7455B3DE" w14:textId="545FFAB2" w:rsidR="00C71A6D" w:rsidRPr="00A37900" w:rsidRDefault="00C71A6D" w:rsidP="00A37900">
            <w:pPr>
              <w:jc w:val="center"/>
              <w:rPr>
                <w:rFonts w:ascii="Times New Roman" w:hAnsi="Times New Roman" w:cs="Times New Roman"/>
                <w:sz w:val="20"/>
                <w:szCs w:val="20"/>
                <w:lang w:val="nl-NL"/>
              </w:rPr>
            </w:pPr>
            <w:r w:rsidRPr="00A37900">
              <w:rPr>
                <w:rFonts w:ascii="Times New Roman" w:hAnsi="Times New Roman" w:cs="Times New Roman"/>
                <w:b/>
                <w:bCs/>
                <w:caps/>
                <w:spacing w:val="-6"/>
                <w:sz w:val="20"/>
                <w:szCs w:val="20"/>
                <w:lang w:val="nl-NL"/>
              </w:rPr>
              <w:t>trao quyền cho phụ nữ</w:t>
            </w:r>
          </w:p>
        </w:tc>
      </w:tr>
    </w:tbl>
    <w:p w14:paraId="426AFEF1" w14:textId="77777777" w:rsidR="00C71A6D" w:rsidRPr="00A37900" w:rsidRDefault="00C71A6D" w:rsidP="00FB3E6B">
      <w:pPr>
        <w:rPr>
          <w:rFonts w:ascii="Times New Roman" w:hAnsi="Times New Roman" w:cs="Times New Roman"/>
          <w:sz w:val="24"/>
          <w:szCs w:val="24"/>
          <w:lang w:val="nl-NL"/>
        </w:rPr>
      </w:pPr>
    </w:p>
    <w:p w14:paraId="4630603E" w14:textId="0A4E03B3" w:rsidR="00FB3E6B" w:rsidRPr="00A37900" w:rsidRDefault="00FB3E6B" w:rsidP="00FB3E6B">
      <w:pPr>
        <w:jc w:val="center"/>
        <w:rPr>
          <w:rFonts w:ascii="Times New Roman" w:hAnsi="Times New Roman" w:cs="Times New Roman"/>
          <w:b/>
          <w:bCs/>
          <w:sz w:val="24"/>
          <w:szCs w:val="24"/>
        </w:rPr>
      </w:pPr>
      <w:r w:rsidRPr="00381E35">
        <w:rPr>
          <w:rFonts w:ascii="Times New Roman" w:hAnsi="Times New Roman" w:cs="Times New Roman"/>
          <w:b/>
          <w:bCs/>
          <w:sz w:val="24"/>
          <w:szCs w:val="24"/>
        </w:rPr>
        <w:t>THÔNG CÁO BÁO CHÍ</w:t>
      </w:r>
    </w:p>
    <w:p w14:paraId="6BEBE71C" w14:textId="77777777" w:rsidR="00FE5196" w:rsidRPr="00381E35" w:rsidRDefault="00FE5196" w:rsidP="00FB3E6B">
      <w:pPr>
        <w:jc w:val="center"/>
        <w:rPr>
          <w:rFonts w:ascii="Times New Roman" w:hAnsi="Times New Roman" w:cs="Times New Roman"/>
          <w:b/>
          <w:bCs/>
          <w:sz w:val="24"/>
          <w:szCs w:val="24"/>
        </w:rPr>
      </w:pPr>
    </w:p>
    <w:p w14:paraId="1A5A8800" w14:textId="6FBAD812" w:rsidR="00FB3E6B" w:rsidRPr="00A37900" w:rsidRDefault="00FB3E6B" w:rsidP="00B73F4B">
      <w:pPr>
        <w:jc w:val="both"/>
        <w:rPr>
          <w:rFonts w:ascii="Times New Roman" w:hAnsi="Times New Roman" w:cs="Times New Roman"/>
          <w:sz w:val="24"/>
          <w:szCs w:val="24"/>
        </w:rPr>
      </w:pPr>
      <w:r w:rsidRPr="00A37900">
        <w:rPr>
          <w:rFonts w:ascii="Times New Roman" w:hAnsi="Times New Roman" w:cs="Times New Roman"/>
          <w:b/>
          <w:bCs/>
          <w:sz w:val="24"/>
          <w:szCs w:val="24"/>
        </w:rPr>
        <w:t xml:space="preserve">Hà Nội, ngày </w:t>
      </w:r>
      <w:r w:rsidR="00C71A6D" w:rsidRPr="00A37900">
        <w:rPr>
          <w:rFonts w:ascii="Times New Roman" w:hAnsi="Times New Roman" w:cs="Times New Roman"/>
          <w:b/>
          <w:bCs/>
          <w:sz w:val="24"/>
          <w:szCs w:val="24"/>
          <w:lang w:val="vi-VN"/>
        </w:rPr>
        <w:t>1</w:t>
      </w:r>
      <w:r w:rsidR="00326A0A" w:rsidRPr="00A37900">
        <w:rPr>
          <w:rFonts w:ascii="Times New Roman" w:hAnsi="Times New Roman" w:cs="Times New Roman"/>
          <w:b/>
          <w:bCs/>
          <w:sz w:val="24"/>
          <w:szCs w:val="24"/>
        </w:rPr>
        <w:t>2</w:t>
      </w:r>
      <w:r w:rsidRPr="00A37900">
        <w:rPr>
          <w:rFonts w:ascii="Times New Roman" w:hAnsi="Times New Roman" w:cs="Times New Roman"/>
          <w:b/>
          <w:bCs/>
          <w:sz w:val="24"/>
          <w:szCs w:val="24"/>
        </w:rPr>
        <w:t xml:space="preserve"> tháng </w:t>
      </w:r>
      <w:r w:rsidR="00326A0A" w:rsidRPr="00A37900">
        <w:rPr>
          <w:rFonts w:ascii="Times New Roman" w:hAnsi="Times New Roman" w:cs="Times New Roman"/>
          <w:b/>
          <w:bCs/>
          <w:sz w:val="24"/>
          <w:szCs w:val="24"/>
        </w:rPr>
        <w:t xml:space="preserve">8 </w:t>
      </w:r>
      <w:r w:rsidRPr="00A37900">
        <w:rPr>
          <w:rFonts w:ascii="Times New Roman" w:hAnsi="Times New Roman" w:cs="Times New Roman"/>
          <w:b/>
          <w:bCs/>
          <w:sz w:val="24"/>
          <w:szCs w:val="24"/>
        </w:rPr>
        <w:t>năm 202</w:t>
      </w:r>
      <w:r w:rsidR="00C71A6D" w:rsidRPr="00A37900">
        <w:rPr>
          <w:rFonts w:ascii="Times New Roman" w:hAnsi="Times New Roman" w:cs="Times New Roman"/>
          <w:b/>
          <w:bCs/>
          <w:sz w:val="24"/>
          <w:szCs w:val="24"/>
          <w:lang w:val="vi-VN"/>
        </w:rPr>
        <w:t>1</w:t>
      </w:r>
      <w:r w:rsidRPr="00A37900">
        <w:rPr>
          <w:rFonts w:ascii="Times New Roman" w:hAnsi="Times New Roman" w:cs="Times New Roman"/>
          <w:sz w:val="24"/>
          <w:szCs w:val="24"/>
        </w:rPr>
        <w:t xml:space="preserve"> - Hôm nay, Bộ Lao động - Thương binh và Xã hội (LĐ-TB&amp;XH) phối hợp với Cơ quan Liên Hợp Quốc về Bình đẳng giới và Trao quyền cho phụ nữ (UN Women)</w:t>
      </w:r>
      <w:r w:rsidR="00C71A6D" w:rsidRPr="00A37900">
        <w:rPr>
          <w:rFonts w:ascii="Times New Roman" w:hAnsi="Times New Roman" w:cs="Times New Roman"/>
          <w:sz w:val="24"/>
          <w:szCs w:val="24"/>
          <w:lang w:val="vi-VN"/>
        </w:rPr>
        <w:t xml:space="preserve"> và Đại sứ quán Úc tại Việt Nam</w:t>
      </w:r>
      <w:r w:rsidRPr="00A37900">
        <w:rPr>
          <w:rFonts w:ascii="Times New Roman" w:hAnsi="Times New Roman" w:cs="Times New Roman"/>
          <w:sz w:val="24"/>
          <w:szCs w:val="24"/>
        </w:rPr>
        <w:t xml:space="preserve"> tổ chức </w:t>
      </w:r>
      <w:r w:rsidR="00C71A6D" w:rsidRPr="00A37900">
        <w:rPr>
          <w:rFonts w:ascii="Times New Roman" w:hAnsi="Times New Roman" w:cs="Times New Roman"/>
          <w:b/>
          <w:bCs/>
          <w:i/>
          <w:iCs/>
          <w:sz w:val="24"/>
          <w:szCs w:val="24"/>
          <w:lang w:val="vi-VN"/>
        </w:rPr>
        <w:t>Hội nghị</w:t>
      </w:r>
      <w:r w:rsidR="00A84EAE">
        <w:rPr>
          <w:rFonts w:ascii="Times New Roman" w:hAnsi="Times New Roman" w:cs="Times New Roman"/>
          <w:b/>
          <w:bCs/>
          <w:i/>
          <w:iCs/>
          <w:sz w:val="24"/>
          <w:szCs w:val="24"/>
        </w:rPr>
        <w:t xml:space="preserve"> trực tuyến</w:t>
      </w:r>
      <w:r w:rsidR="00C71A6D" w:rsidRPr="00A37900">
        <w:rPr>
          <w:rFonts w:ascii="Times New Roman" w:hAnsi="Times New Roman" w:cs="Times New Roman"/>
          <w:b/>
          <w:bCs/>
          <w:i/>
          <w:iCs/>
          <w:sz w:val="24"/>
          <w:szCs w:val="24"/>
          <w:lang w:val="vi-VN"/>
        </w:rPr>
        <w:t xml:space="preserve"> tổng kết Chiến lược quốc gia về bình đẳng giới giai đoạn 2011-20</w:t>
      </w:r>
      <w:r w:rsidR="00A84EAE">
        <w:rPr>
          <w:rFonts w:ascii="Times New Roman" w:hAnsi="Times New Roman" w:cs="Times New Roman"/>
          <w:b/>
          <w:bCs/>
          <w:i/>
          <w:iCs/>
          <w:sz w:val="24"/>
          <w:szCs w:val="24"/>
        </w:rPr>
        <w:t>20</w:t>
      </w:r>
      <w:r w:rsidR="00C71A6D" w:rsidRPr="00A37900">
        <w:rPr>
          <w:rFonts w:ascii="Times New Roman" w:hAnsi="Times New Roman" w:cs="Times New Roman"/>
          <w:b/>
          <w:bCs/>
          <w:i/>
          <w:iCs/>
          <w:sz w:val="24"/>
          <w:szCs w:val="24"/>
          <w:lang w:val="vi-VN"/>
        </w:rPr>
        <w:t xml:space="preserve"> và triển khai</w:t>
      </w:r>
      <w:r w:rsidR="00B73F4B" w:rsidRPr="00A37900">
        <w:rPr>
          <w:rFonts w:ascii="Times New Roman" w:hAnsi="Times New Roman" w:cs="Times New Roman"/>
          <w:b/>
          <w:bCs/>
          <w:i/>
          <w:iCs/>
          <w:sz w:val="24"/>
          <w:szCs w:val="24"/>
        </w:rPr>
        <w:t xml:space="preserve"> Chiến lược quốc gia về bình đẳng giới giai đoạn 20</w:t>
      </w:r>
      <w:r w:rsidR="00C71A6D" w:rsidRPr="00A37900">
        <w:rPr>
          <w:rFonts w:ascii="Times New Roman" w:hAnsi="Times New Roman" w:cs="Times New Roman"/>
          <w:b/>
          <w:bCs/>
          <w:i/>
          <w:iCs/>
          <w:sz w:val="24"/>
          <w:szCs w:val="24"/>
          <w:lang w:val="vi-VN"/>
        </w:rPr>
        <w:t>2</w:t>
      </w:r>
      <w:r w:rsidR="00B73F4B" w:rsidRPr="00A37900">
        <w:rPr>
          <w:rFonts w:ascii="Times New Roman" w:hAnsi="Times New Roman" w:cs="Times New Roman"/>
          <w:b/>
          <w:bCs/>
          <w:i/>
          <w:iCs/>
          <w:sz w:val="24"/>
          <w:szCs w:val="24"/>
        </w:rPr>
        <w:t>1-20</w:t>
      </w:r>
      <w:r w:rsidR="00C71A6D" w:rsidRPr="00A37900">
        <w:rPr>
          <w:rFonts w:ascii="Times New Roman" w:hAnsi="Times New Roman" w:cs="Times New Roman"/>
          <w:b/>
          <w:bCs/>
          <w:i/>
          <w:iCs/>
          <w:sz w:val="24"/>
          <w:szCs w:val="24"/>
          <w:lang w:val="vi-VN"/>
        </w:rPr>
        <w:t>3</w:t>
      </w:r>
      <w:r w:rsidR="00B73F4B" w:rsidRPr="00A37900">
        <w:rPr>
          <w:rFonts w:ascii="Times New Roman" w:hAnsi="Times New Roman" w:cs="Times New Roman"/>
          <w:b/>
          <w:bCs/>
          <w:i/>
          <w:iCs/>
          <w:sz w:val="24"/>
          <w:szCs w:val="24"/>
        </w:rPr>
        <w:t xml:space="preserve">0. </w:t>
      </w:r>
      <w:r w:rsidR="00B73F4B" w:rsidRPr="00A37900">
        <w:rPr>
          <w:rFonts w:ascii="Times New Roman" w:hAnsi="Times New Roman" w:cs="Times New Roman"/>
          <w:sz w:val="24"/>
          <w:szCs w:val="24"/>
        </w:rPr>
        <w:t xml:space="preserve">Đây là hoạt động trong khuôn khổ hỗ trợ của Đại sứ quán Úc tại Việt Nam cho việc rà soát thực hiện Chiến lược quốc gia về bình đẳng giới giai đoạn 2011-2020 </w:t>
      </w:r>
      <w:r w:rsidR="00FE5196" w:rsidRPr="00A37900">
        <w:rPr>
          <w:rFonts w:ascii="Times New Roman" w:hAnsi="Times New Roman" w:cs="Times New Roman"/>
          <w:sz w:val="24"/>
          <w:szCs w:val="24"/>
          <w:lang w:val="vi-VN"/>
        </w:rPr>
        <w:t xml:space="preserve">(Chiến lược 2011-2020) </w:t>
      </w:r>
      <w:r w:rsidR="00B73F4B" w:rsidRPr="00A37900">
        <w:rPr>
          <w:rFonts w:ascii="Times New Roman" w:hAnsi="Times New Roman" w:cs="Times New Roman"/>
          <w:sz w:val="24"/>
          <w:szCs w:val="24"/>
        </w:rPr>
        <w:t xml:space="preserve">và </w:t>
      </w:r>
      <w:r w:rsidR="00FE5196" w:rsidRPr="00A37900">
        <w:rPr>
          <w:rFonts w:ascii="Times New Roman" w:hAnsi="Times New Roman" w:cs="Times New Roman"/>
          <w:sz w:val="24"/>
          <w:szCs w:val="24"/>
          <w:lang w:val="vi-VN"/>
        </w:rPr>
        <w:t xml:space="preserve">xây dựng </w:t>
      </w:r>
      <w:r w:rsidR="00B73F4B" w:rsidRPr="00A37900">
        <w:rPr>
          <w:rFonts w:ascii="Times New Roman" w:hAnsi="Times New Roman" w:cs="Times New Roman"/>
          <w:sz w:val="24"/>
          <w:szCs w:val="24"/>
        </w:rPr>
        <w:t>Chiến lược quốc gia về bình đẳng giới giai đoạn 2021-2030</w:t>
      </w:r>
      <w:r w:rsidR="00FE5196" w:rsidRPr="00A37900">
        <w:rPr>
          <w:rFonts w:ascii="Times New Roman" w:hAnsi="Times New Roman" w:cs="Times New Roman"/>
          <w:sz w:val="24"/>
          <w:szCs w:val="24"/>
          <w:lang w:val="vi-VN"/>
        </w:rPr>
        <w:t xml:space="preserve"> (Chiến lược 2021-2030)</w:t>
      </w:r>
      <w:r w:rsidR="00B73F4B" w:rsidRPr="00A37900">
        <w:rPr>
          <w:rFonts w:ascii="Times New Roman" w:hAnsi="Times New Roman" w:cs="Times New Roman"/>
          <w:sz w:val="24"/>
          <w:szCs w:val="24"/>
        </w:rPr>
        <w:t xml:space="preserve">. </w:t>
      </w:r>
    </w:p>
    <w:p w14:paraId="7465C0E5" w14:textId="4E9A9AB9" w:rsidR="00962602" w:rsidRPr="00A37900" w:rsidRDefault="00D97CFD" w:rsidP="00AA40FD">
      <w:pPr>
        <w:jc w:val="both"/>
        <w:rPr>
          <w:rFonts w:ascii="Times New Roman" w:hAnsi="Times New Roman" w:cs="Times New Roman"/>
          <w:sz w:val="24"/>
          <w:szCs w:val="24"/>
          <w:lang w:val="vi-VN"/>
        </w:rPr>
      </w:pPr>
      <w:r w:rsidRPr="00A37900">
        <w:rPr>
          <w:rFonts w:ascii="Times New Roman" w:hAnsi="Times New Roman" w:cs="Times New Roman"/>
          <w:sz w:val="24"/>
          <w:szCs w:val="24"/>
        </w:rPr>
        <w:t>Năm 2019, thực hiện sự chỉ đạo của Thủ tướng Chính phủ, Bộ LĐ-TB&amp;XH</w:t>
      </w:r>
      <w:r w:rsidR="00AA40FD" w:rsidRPr="00A37900">
        <w:rPr>
          <w:rFonts w:ascii="Times New Roman" w:hAnsi="Times New Roman" w:cs="Times New Roman"/>
          <w:sz w:val="24"/>
          <w:szCs w:val="24"/>
        </w:rPr>
        <w:t xml:space="preserve">, </w:t>
      </w:r>
      <w:r w:rsidRPr="00A37900">
        <w:rPr>
          <w:rFonts w:ascii="Times New Roman" w:hAnsi="Times New Roman" w:cs="Times New Roman"/>
          <w:sz w:val="24"/>
          <w:szCs w:val="24"/>
        </w:rPr>
        <w:t xml:space="preserve">với sự hỗ trợ kỹ thuật và tài chính từ UN Women và </w:t>
      </w:r>
      <w:r w:rsidR="00AA40FD" w:rsidRPr="00A37900">
        <w:rPr>
          <w:rFonts w:ascii="Times New Roman" w:hAnsi="Times New Roman" w:cs="Times New Roman"/>
          <w:sz w:val="24"/>
          <w:szCs w:val="24"/>
        </w:rPr>
        <w:t>ĐSQ Úc tại Việt Nam</w:t>
      </w:r>
      <w:r w:rsidR="00FE5196" w:rsidRPr="00A37900">
        <w:rPr>
          <w:rFonts w:ascii="Times New Roman" w:hAnsi="Times New Roman" w:cs="Times New Roman"/>
          <w:sz w:val="24"/>
          <w:szCs w:val="24"/>
          <w:lang w:val="vi-VN"/>
        </w:rPr>
        <w:t>,</w:t>
      </w:r>
      <w:r w:rsidR="00AA40FD" w:rsidRPr="00A37900">
        <w:rPr>
          <w:rFonts w:ascii="Times New Roman" w:hAnsi="Times New Roman" w:cs="Times New Roman"/>
          <w:sz w:val="24"/>
          <w:szCs w:val="24"/>
        </w:rPr>
        <w:t xml:space="preserve"> </w:t>
      </w:r>
      <w:r w:rsidRPr="00A37900">
        <w:rPr>
          <w:rFonts w:ascii="Times New Roman" w:hAnsi="Times New Roman" w:cs="Times New Roman"/>
          <w:sz w:val="24"/>
          <w:szCs w:val="24"/>
        </w:rPr>
        <w:t xml:space="preserve">đã </w:t>
      </w:r>
      <w:r w:rsidR="00AA40FD" w:rsidRPr="00A37900">
        <w:rPr>
          <w:rFonts w:ascii="Times New Roman" w:hAnsi="Times New Roman" w:cs="Times New Roman"/>
          <w:sz w:val="24"/>
          <w:szCs w:val="24"/>
        </w:rPr>
        <w:t>tiến hành rà soát</w:t>
      </w:r>
      <w:r w:rsidR="00FE5196" w:rsidRPr="00A37900">
        <w:rPr>
          <w:rFonts w:ascii="Times New Roman" w:hAnsi="Times New Roman" w:cs="Times New Roman"/>
          <w:sz w:val="24"/>
          <w:szCs w:val="24"/>
          <w:lang w:val="vi-VN"/>
        </w:rPr>
        <w:t>,</w:t>
      </w:r>
      <w:r w:rsidR="00AA40FD" w:rsidRPr="00A37900">
        <w:rPr>
          <w:rFonts w:ascii="Times New Roman" w:hAnsi="Times New Roman" w:cs="Times New Roman"/>
          <w:sz w:val="24"/>
          <w:szCs w:val="24"/>
        </w:rPr>
        <w:t xml:space="preserve"> </w:t>
      </w:r>
      <w:r w:rsidR="00FE5196" w:rsidRPr="00A37900">
        <w:rPr>
          <w:rFonts w:ascii="Times New Roman" w:hAnsi="Times New Roman" w:cs="Times New Roman"/>
          <w:sz w:val="24"/>
          <w:szCs w:val="24"/>
          <w:lang w:val="vi-VN"/>
        </w:rPr>
        <w:t>đánh giá</w:t>
      </w:r>
      <w:r w:rsidRPr="00A37900">
        <w:rPr>
          <w:rFonts w:ascii="Times New Roman" w:hAnsi="Times New Roman" w:cs="Times New Roman"/>
          <w:sz w:val="24"/>
          <w:szCs w:val="24"/>
        </w:rPr>
        <w:t xml:space="preserve"> </w:t>
      </w:r>
      <w:r w:rsidR="00FE5196" w:rsidRPr="00A37900">
        <w:rPr>
          <w:rFonts w:ascii="Times New Roman" w:hAnsi="Times New Roman" w:cs="Times New Roman"/>
          <w:sz w:val="24"/>
          <w:szCs w:val="24"/>
          <w:lang w:val="vi-VN"/>
        </w:rPr>
        <w:t xml:space="preserve">kết quả </w:t>
      </w:r>
      <w:r w:rsidRPr="00A37900">
        <w:rPr>
          <w:rFonts w:ascii="Times New Roman" w:hAnsi="Times New Roman" w:cs="Times New Roman"/>
          <w:sz w:val="24"/>
          <w:szCs w:val="24"/>
        </w:rPr>
        <w:t xml:space="preserve">thực hiện </w:t>
      </w:r>
      <w:r w:rsidR="00FE5196" w:rsidRPr="00A37900">
        <w:rPr>
          <w:rFonts w:ascii="Times New Roman" w:hAnsi="Times New Roman" w:cs="Times New Roman"/>
          <w:sz w:val="24"/>
          <w:szCs w:val="24"/>
          <w:lang w:val="vi-VN"/>
        </w:rPr>
        <w:t>Chiến lược</w:t>
      </w:r>
      <w:r w:rsidRPr="00A37900">
        <w:rPr>
          <w:rFonts w:ascii="Times New Roman" w:hAnsi="Times New Roman" w:cs="Times New Roman"/>
          <w:sz w:val="24"/>
          <w:szCs w:val="24"/>
        </w:rPr>
        <w:t xml:space="preserve"> 2011-2020</w:t>
      </w:r>
      <w:r w:rsidR="00FE5196" w:rsidRPr="00A37900">
        <w:rPr>
          <w:rFonts w:ascii="Times New Roman" w:hAnsi="Times New Roman" w:cs="Times New Roman"/>
          <w:sz w:val="24"/>
          <w:szCs w:val="24"/>
          <w:lang w:val="vi-VN"/>
        </w:rPr>
        <w:t xml:space="preserve"> để làm cơ sở cho việc xây dựng Chiến lược 2021-2030. </w:t>
      </w:r>
      <w:r w:rsidR="0055013D" w:rsidRPr="00A37900">
        <w:rPr>
          <w:rFonts w:ascii="Times New Roman" w:hAnsi="Times New Roman" w:cs="Times New Roman"/>
          <w:sz w:val="24"/>
          <w:szCs w:val="24"/>
          <w:lang w:val="vi-VN"/>
        </w:rPr>
        <w:t xml:space="preserve">Quá trình </w:t>
      </w:r>
      <w:r w:rsidR="00962602" w:rsidRPr="00A37900">
        <w:rPr>
          <w:rFonts w:ascii="Times New Roman" w:hAnsi="Times New Roman" w:cs="Times New Roman"/>
          <w:sz w:val="24"/>
          <w:szCs w:val="24"/>
          <w:lang w:val="vi-VN"/>
        </w:rPr>
        <w:t xml:space="preserve">xây dựng và </w:t>
      </w:r>
      <w:r w:rsidR="0055013D" w:rsidRPr="00A37900">
        <w:rPr>
          <w:rFonts w:ascii="Times New Roman" w:hAnsi="Times New Roman" w:cs="Times New Roman"/>
          <w:sz w:val="24"/>
          <w:szCs w:val="24"/>
          <w:lang w:val="vi-VN"/>
        </w:rPr>
        <w:t xml:space="preserve">hoàn thiện dự thảo Chiến lược 2021-2030 đã </w:t>
      </w:r>
      <w:r w:rsidR="00962602" w:rsidRPr="00A37900">
        <w:rPr>
          <w:rFonts w:ascii="Times New Roman" w:hAnsi="Times New Roman" w:cs="Times New Roman"/>
          <w:sz w:val="24"/>
          <w:szCs w:val="24"/>
          <w:lang w:val="vi-VN"/>
        </w:rPr>
        <w:t>nhận được sự tham gia, đóng góp ý kiến của hơn 500 đại biểu là đại diện các bộ, ngành, địa phương, các tổ chức Liên hợp quốc, tổ chức xã hội, tổ chức phi chính phủ quốc tế và các nhóm đại diện cho người khuyết tật, người dân tộc thiểu số, nhóm LGBT, thanh niên...</w:t>
      </w:r>
      <w:r w:rsidR="005238CF" w:rsidRPr="00A37900">
        <w:rPr>
          <w:rFonts w:ascii="Times New Roman" w:hAnsi="Times New Roman" w:cs="Times New Roman"/>
          <w:sz w:val="24"/>
          <w:szCs w:val="24"/>
          <w:lang w:val="vi-VN"/>
        </w:rPr>
        <w:t xml:space="preserve"> Việc xây dựng các mục tiêu, chỉ tiêu của Chiến lược 2021-2030 được xác định cần phù hợp với tình hình phát triển kinh tế – xã hội trong giai đoạn mới của đất nước, hội nhập kinh tế quốc tế và đồng thời hướng tới thực hiện thành công các mục tiêu phát triển bền vững đến năm 2030.</w:t>
      </w:r>
    </w:p>
    <w:p w14:paraId="4A93C6D8" w14:textId="4729C593" w:rsidR="007A6C22" w:rsidRPr="00A37900" w:rsidRDefault="007A6C22" w:rsidP="00AA40FD">
      <w:pPr>
        <w:jc w:val="both"/>
        <w:rPr>
          <w:rFonts w:ascii="Times New Roman" w:hAnsi="Times New Roman" w:cs="Times New Roman"/>
          <w:sz w:val="24"/>
          <w:szCs w:val="24"/>
          <w:lang w:val="vi-VN"/>
        </w:rPr>
      </w:pPr>
      <w:r w:rsidRPr="00A37900">
        <w:rPr>
          <w:rFonts w:ascii="Times New Roman" w:hAnsi="Times New Roman" w:cs="Times New Roman"/>
          <w:sz w:val="24"/>
          <w:szCs w:val="24"/>
          <w:lang w:val="vi-VN"/>
        </w:rPr>
        <w:t xml:space="preserve">Ngày 03/3/2021, Chính phủ ban hành Nghị quyết số 28/NQ-CP phê duyệt Chiến lược quốc gia về bình đẳng giới giai đoạn 2021-2030 với mục tiêu tổng quát “Tiếp tục thu hẹp khoảng cách giới, tạo điều kiện, cơ hội để phụ nữ và nam giới tham gia, thụ hưởng bình đẳng trong các lĩnh vực của đời sống xã hội, góp phần vào sự phát triển bền vững của đất nước”. Chiến lược gồm 6 mục tiêu và 20 chỉ tiêu cụ thể nhằm tiếp tục thu hẹp khoảng cách giới trong các lĩnh vực: chính trị; kinh tế, lao động; trong đời sống gia đình và phòng ngừa, ứng phó với bạo lực trên cơ sở giới; y tế; giáo dục, đào tạo; thông tin, truyền thông. Bên cạnh một số chỉ tiêu cần tiếp tục duy trì kết quả của giai đoạn trước, Chiến lược 2021-2030 còn bao gồm các chỉ tiêu mới </w:t>
      </w:r>
      <w:r w:rsidR="005238CF" w:rsidRPr="00A37900">
        <w:rPr>
          <w:rFonts w:ascii="Times New Roman" w:hAnsi="Times New Roman" w:cs="Times New Roman"/>
          <w:sz w:val="24"/>
          <w:szCs w:val="24"/>
          <w:lang w:val="vi-VN"/>
        </w:rPr>
        <w:t xml:space="preserve">như: giảm tỷ trọng lao động nữ làm việc trong khu vực nông nghiệp; tăng các cơ sở trợ giúp xã hội công lập triển khai các hoạt động trợ giúp, phòng ngừa và ứng phó với bạo lực trên cơ sở giới; </w:t>
      </w:r>
      <w:r w:rsidRPr="00A37900">
        <w:rPr>
          <w:rFonts w:ascii="Times New Roman" w:hAnsi="Times New Roman" w:cs="Times New Roman"/>
          <w:sz w:val="24"/>
          <w:szCs w:val="24"/>
          <w:lang w:val="vi-VN"/>
        </w:rPr>
        <w:t xml:space="preserve">giảm tỷ </w:t>
      </w:r>
      <w:r w:rsidR="005238CF" w:rsidRPr="00A37900">
        <w:rPr>
          <w:rFonts w:ascii="Times New Roman" w:hAnsi="Times New Roman" w:cs="Times New Roman"/>
          <w:sz w:val="24"/>
          <w:szCs w:val="24"/>
          <w:lang w:val="vi-VN"/>
        </w:rPr>
        <w:t>suất sinh ở vị thành niên; các cơ sở y tế cung cấp thí điểm dịch vụ chăm sóc sức khỏe dành cho người đồng tính, song tính và chuyển giới; nội dung về giới, bình đẳng giới được đưa vào chương trình giảng dạy trong hệ thống giáo dục quốc dân.</w:t>
      </w:r>
      <w:r w:rsidR="00A37900">
        <w:rPr>
          <w:rFonts w:ascii="Times New Roman" w:hAnsi="Times New Roman" w:cs="Times New Roman"/>
          <w:sz w:val="24"/>
          <w:szCs w:val="24"/>
          <w:lang w:val="vi-VN"/>
        </w:rPr>
        <w:t>..</w:t>
      </w:r>
    </w:p>
    <w:p w14:paraId="5BC0FF3E" w14:textId="53913BD2" w:rsidR="002531E0" w:rsidRPr="00A37900" w:rsidRDefault="00962602" w:rsidP="00A37900">
      <w:pPr>
        <w:jc w:val="both"/>
        <w:rPr>
          <w:rFonts w:ascii="Times New Roman" w:hAnsi="Times New Roman" w:cs="Times New Roman"/>
          <w:sz w:val="24"/>
          <w:szCs w:val="24"/>
          <w:lang w:val="vi-VN"/>
        </w:rPr>
      </w:pPr>
      <w:r w:rsidRPr="00A37900">
        <w:rPr>
          <w:rFonts w:ascii="Times New Roman" w:hAnsi="Times New Roman" w:cs="Times New Roman"/>
          <w:sz w:val="24"/>
          <w:szCs w:val="24"/>
          <w:lang w:val="vi-VN"/>
        </w:rPr>
        <w:t xml:space="preserve"> </w:t>
      </w:r>
      <w:r w:rsidR="005238CF" w:rsidRPr="00A37900">
        <w:rPr>
          <w:rFonts w:ascii="Times New Roman" w:hAnsi="Times New Roman" w:cs="Times New Roman"/>
          <w:sz w:val="24"/>
          <w:szCs w:val="24"/>
          <w:lang w:val="vi-VN"/>
        </w:rPr>
        <w:t>Để triển khai thực hiện Chiến lược 2021-2030, cũng trong khuôn khổ hợp tác với UNWomen và DFAT, Bộ LĐTBXH đã triển khai xây dựng Tài liệu hướng dẫn thu thập</w:t>
      </w:r>
      <w:r w:rsidR="006359CC" w:rsidRPr="00A37900">
        <w:rPr>
          <w:rFonts w:ascii="Times New Roman" w:hAnsi="Times New Roman" w:cs="Times New Roman"/>
          <w:sz w:val="24"/>
          <w:szCs w:val="24"/>
          <w:lang w:val="vi-VN"/>
        </w:rPr>
        <w:t xml:space="preserve"> số liệu</w:t>
      </w:r>
      <w:r w:rsidR="005238CF" w:rsidRPr="00A37900">
        <w:rPr>
          <w:rFonts w:ascii="Times New Roman" w:hAnsi="Times New Roman" w:cs="Times New Roman"/>
          <w:sz w:val="24"/>
          <w:szCs w:val="24"/>
          <w:lang w:val="vi-VN"/>
        </w:rPr>
        <w:t xml:space="preserve"> </w:t>
      </w:r>
      <w:r w:rsidR="008F0EB8" w:rsidRPr="00A37900">
        <w:rPr>
          <w:rFonts w:ascii="Times New Roman" w:hAnsi="Times New Roman" w:cs="Times New Roman"/>
          <w:sz w:val="24"/>
          <w:szCs w:val="24"/>
          <w:lang w:val="vi-VN"/>
        </w:rPr>
        <w:t xml:space="preserve">và báo cáo </w:t>
      </w:r>
      <w:r w:rsidR="006359CC" w:rsidRPr="00A37900">
        <w:rPr>
          <w:rFonts w:ascii="Times New Roman" w:hAnsi="Times New Roman" w:cs="Times New Roman"/>
          <w:sz w:val="24"/>
          <w:szCs w:val="24"/>
          <w:lang w:val="vi-VN"/>
        </w:rPr>
        <w:t xml:space="preserve">kết quả </w:t>
      </w:r>
      <w:r w:rsidR="008F0EB8" w:rsidRPr="00A37900">
        <w:rPr>
          <w:rFonts w:ascii="Times New Roman" w:hAnsi="Times New Roman" w:cs="Times New Roman"/>
          <w:sz w:val="24"/>
          <w:szCs w:val="24"/>
          <w:lang w:val="vi-VN"/>
        </w:rPr>
        <w:t xml:space="preserve">thực hiện </w:t>
      </w:r>
      <w:r w:rsidR="006359CC" w:rsidRPr="00A37900">
        <w:rPr>
          <w:rFonts w:ascii="Times New Roman" w:hAnsi="Times New Roman" w:cs="Times New Roman"/>
          <w:sz w:val="24"/>
          <w:szCs w:val="24"/>
          <w:lang w:val="vi-VN"/>
        </w:rPr>
        <w:t>Chiến lược</w:t>
      </w:r>
      <w:r w:rsidR="008F0EB8" w:rsidRPr="00A37900">
        <w:rPr>
          <w:rFonts w:ascii="Times New Roman" w:hAnsi="Times New Roman" w:cs="Times New Roman"/>
          <w:sz w:val="24"/>
          <w:szCs w:val="24"/>
          <w:lang w:val="vi-VN"/>
        </w:rPr>
        <w:t xml:space="preserve"> </w:t>
      </w:r>
      <w:r w:rsidR="00C56FD7" w:rsidRPr="00A37900">
        <w:rPr>
          <w:rFonts w:ascii="Times New Roman" w:hAnsi="Times New Roman" w:cs="Times New Roman"/>
          <w:sz w:val="24"/>
          <w:szCs w:val="24"/>
          <w:lang w:val="vi-VN"/>
        </w:rPr>
        <w:t>nhằm hướng dẫn các bộ ngành</w:t>
      </w:r>
      <w:r w:rsidR="006359CC" w:rsidRPr="00A37900">
        <w:rPr>
          <w:rFonts w:ascii="Times New Roman" w:hAnsi="Times New Roman" w:cs="Times New Roman"/>
          <w:sz w:val="24"/>
          <w:szCs w:val="24"/>
          <w:lang w:val="vi-VN"/>
        </w:rPr>
        <w:t xml:space="preserve"> chủ chốt</w:t>
      </w:r>
      <w:r w:rsidR="00C56FD7" w:rsidRPr="00A37900">
        <w:rPr>
          <w:rFonts w:ascii="Times New Roman" w:hAnsi="Times New Roman" w:cs="Times New Roman"/>
          <w:sz w:val="24"/>
          <w:szCs w:val="24"/>
          <w:lang w:val="vi-VN"/>
        </w:rPr>
        <w:t xml:space="preserve"> và </w:t>
      </w:r>
      <w:r w:rsidR="006359CC" w:rsidRPr="00A37900">
        <w:rPr>
          <w:rFonts w:ascii="Times New Roman" w:hAnsi="Times New Roman" w:cs="Times New Roman"/>
          <w:sz w:val="24"/>
          <w:szCs w:val="24"/>
          <w:lang w:val="vi-VN"/>
        </w:rPr>
        <w:t xml:space="preserve">các </w:t>
      </w:r>
      <w:r w:rsidR="00C56FD7" w:rsidRPr="00A37900">
        <w:rPr>
          <w:rFonts w:ascii="Times New Roman" w:hAnsi="Times New Roman" w:cs="Times New Roman"/>
          <w:sz w:val="24"/>
          <w:szCs w:val="24"/>
          <w:lang w:val="vi-VN"/>
        </w:rPr>
        <w:t xml:space="preserve">địa phương </w:t>
      </w:r>
      <w:r w:rsidR="006359CC" w:rsidRPr="00A37900">
        <w:rPr>
          <w:rFonts w:ascii="Times New Roman" w:hAnsi="Times New Roman" w:cs="Times New Roman"/>
          <w:sz w:val="24"/>
          <w:szCs w:val="24"/>
          <w:lang w:val="vi-VN"/>
        </w:rPr>
        <w:t xml:space="preserve">thực hiện đồng bộ, thống nhất việc </w:t>
      </w:r>
      <w:r w:rsidR="002531E0" w:rsidRPr="00A37900">
        <w:rPr>
          <w:rFonts w:ascii="Times New Roman" w:hAnsi="Times New Roman" w:cs="Times New Roman"/>
          <w:sz w:val="24"/>
          <w:szCs w:val="24"/>
          <w:lang w:val="vi-VN"/>
        </w:rPr>
        <w:t>thu thập</w:t>
      </w:r>
      <w:r w:rsidR="006359CC" w:rsidRPr="00A37900">
        <w:rPr>
          <w:rFonts w:ascii="Times New Roman" w:hAnsi="Times New Roman" w:cs="Times New Roman"/>
          <w:sz w:val="24"/>
          <w:szCs w:val="24"/>
          <w:lang w:val="vi-VN"/>
        </w:rPr>
        <w:t xml:space="preserve"> số liệu, báo cáo</w:t>
      </w:r>
      <w:r w:rsidR="002531E0" w:rsidRPr="00A37900">
        <w:rPr>
          <w:rFonts w:ascii="Times New Roman" w:hAnsi="Times New Roman" w:cs="Times New Roman"/>
          <w:sz w:val="24"/>
          <w:szCs w:val="24"/>
          <w:lang w:val="vi-VN"/>
        </w:rPr>
        <w:t xml:space="preserve"> </w:t>
      </w:r>
      <w:r w:rsidR="006359CC" w:rsidRPr="00A37900">
        <w:rPr>
          <w:rFonts w:ascii="Times New Roman" w:hAnsi="Times New Roman" w:cs="Times New Roman"/>
          <w:sz w:val="24"/>
          <w:szCs w:val="24"/>
          <w:lang w:val="vi-VN"/>
        </w:rPr>
        <w:t>tình hình</w:t>
      </w:r>
      <w:r w:rsidR="002531E0" w:rsidRPr="00A37900">
        <w:rPr>
          <w:rFonts w:ascii="Times New Roman" w:hAnsi="Times New Roman" w:cs="Times New Roman"/>
          <w:sz w:val="24"/>
          <w:szCs w:val="24"/>
          <w:lang w:val="vi-VN"/>
        </w:rPr>
        <w:t xml:space="preserve"> thực hiện</w:t>
      </w:r>
      <w:r w:rsidR="00C56FD7" w:rsidRPr="00A37900">
        <w:rPr>
          <w:rFonts w:ascii="Times New Roman" w:hAnsi="Times New Roman" w:cs="Times New Roman"/>
          <w:sz w:val="24"/>
          <w:szCs w:val="24"/>
          <w:lang w:val="vi-VN"/>
        </w:rPr>
        <w:t xml:space="preserve"> </w:t>
      </w:r>
      <w:r w:rsidR="006359CC" w:rsidRPr="00A37900">
        <w:rPr>
          <w:rFonts w:ascii="Times New Roman" w:hAnsi="Times New Roman" w:cs="Times New Roman"/>
          <w:sz w:val="24"/>
          <w:szCs w:val="24"/>
          <w:lang w:val="vi-VN"/>
        </w:rPr>
        <w:t>Chiến lược hằng năm</w:t>
      </w:r>
      <w:r w:rsidR="00C56FD7" w:rsidRPr="00A37900">
        <w:rPr>
          <w:rFonts w:ascii="Times New Roman" w:hAnsi="Times New Roman" w:cs="Times New Roman"/>
          <w:sz w:val="24"/>
          <w:szCs w:val="24"/>
          <w:lang w:val="vi-VN"/>
        </w:rPr>
        <w:t xml:space="preserve">, hướng tới đảm bảo </w:t>
      </w:r>
      <w:r w:rsidR="006359CC" w:rsidRPr="00A37900">
        <w:rPr>
          <w:rFonts w:ascii="Times New Roman" w:hAnsi="Times New Roman" w:cs="Times New Roman"/>
          <w:sz w:val="24"/>
          <w:szCs w:val="24"/>
          <w:lang w:val="vi-VN"/>
        </w:rPr>
        <w:t>việc theo dõi, đánh giá</w:t>
      </w:r>
      <w:r w:rsidR="00C56FD7" w:rsidRPr="00A37900">
        <w:rPr>
          <w:rFonts w:ascii="Times New Roman" w:hAnsi="Times New Roman" w:cs="Times New Roman"/>
          <w:sz w:val="24"/>
          <w:szCs w:val="24"/>
          <w:lang w:val="vi-VN"/>
        </w:rPr>
        <w:t xml:space="preserve"> </w:t>
      </w:r>
      <w:r w:rsidR="002531E0" w:rsidRPr="00A37900">
        <w:rPr>
          <w:rFonts w:ascii="Times New Roman" w:hAnsi="Times New Roman" w:cs="Times New Roman"/>
          <w:sz w:val="24"/>
          <w:szCs w:val="24"/>
          <w:lang w:val="vi-VN"/>
        </w:rPr>
        <w:t xml:space="preserve">thực </w:t>
      </w:r>
      <w:r w:rsidR="006359CC" w:rsidRPr="00A37900">
        <w:rPr>
          <w:rFonts w:ascii="Times New Roman" w:hAnsi="Times New Roman" w:cs="Times New Roman"/>
          <w:sz w:val="24"/>
          <w:szCs w:val="24"/>
          <w:lang w:val="vi-VN"/>
        </w:rPr>
        <w:t>hiện C</w:t>
      </w:r>
      <w:r w:rsidR="002531E0" w:rsidRPr="00A37900">
        <w:rPr>
          <w:rFonts w:ascii="Times New Roman" w:hAnsi="Times New Roman" w:cs="Times New Roman"/>
          <w:sz w:val="24"/>
          <w:szCs w:val="24"/>
          <w:lang w:val="vi-VN"/>
        </w:rPr>
        <w:t xml:space="preserve">hiến lược </w:t>
      </w:r>
      <w:r w:rsidR="00C56FD7" w:rsidRPr="00A37900">
        <w:rPr>
          <w:rFonts w:ascii="Times New Roman" w:hAnsi="Times New Roman" w:cs="Times New Roman"/>
          <w:sz w:val="24"/>
          <w:szCs w:val="24"/>
          <w:lang w:val="vi-VN"/>
        </w:rPr>
        <w:t xml:space="preserve">một cách </w:t>
      </w:r>
      <w:r w:rsidR="002531E0" w:rsidRPr="00A37900">
        <w:rPr>
          <w:rFonts w:ascii="Times New Roman" w:hAnsi="Times New Roman" w:cs="Times New Roman"/>
          <w:sz w:val="24"/>
          <w:szCs w:val="24"/>
          <w:lang w:val="vi-VN"/>
        </w:rPr>
        <w:t>hiệu quả</w:t>
      </w:r>
      <w:r w:rsidR="00C56FD7" w:rsidRPr="00A37900">
        <w:rPr>
          <w:rFonts w:ascii="Times New Roman" w:hAnsi="Times New Roman" w:cs="Times New Roman"/>
          <w:sz w:val="24"/>
          <w:szCs w:val="24"/>
          <w:lang w:val="vi-VN"/>
        </w:rPr>
        <w:t xml:space="preserve">. </w:t>
      </w:r>
    </w:p>
    <w:p w14:paraId="5E77161B" w14:textId="31623846" w:rsidR="00FB3E6B" w:rsidRPr="00A37900" w:rsidRDefault="00FB3E6B" w:rsidP="00A37900">
      <w:pPr>
        <w:jc w:val="both"/>
        <w:rPr>
          <w:rFonts w:ascii="Times New Roman" w:hAnsi="Times New Roman" w:cs="Times New Roman"/>
          <w:sz w:val="24"/>
          <w:szCs w:val="24"/>
          <w:lang w:val="vi-VN"/>
        </w:rPr>
      </w:pPr>
      <w:r w:rsidRPr="00A37900">
        <w:rPr>
          <w:rFonts w:ascii="Times New Roman" w:hAnsi="Times New Roman" w:cs="Times New Roman"/>
          <w:sz w:val="24"/>
          <w:szCs w:val="24"/>
          <w:lang w:val="vi-VN"/>
        </w:rPr>
        <w:lastRenderedPageBreak/>
        <w:t xml:space="preserve">Phát biểu </w:t>
      </w:r>
      <w:r w:rsidR="00A37900">
        <w:rPr>
          <w:rFonts w:ascii="Times New Roman" w:hAnsi="Times New Roman" w:cs="Times New Roman"/>
          <w:sz w:val="24"/>
          <w:szCs w:val="24"/>
          <w:lang w:val="vi-VN"/>
        </w:rPr>
        <w:t>khai mạc</w:t>
      </w:r>
      <w:r w:rsidR="00A37900" w:rsidRPr="00A37900">
        <w:rPr>
          <w:rFonts w:ascii="Times New Roman" w:hAnsi="Times New Roman" w:cs="Times New Roman"/>
          <w:sz w:val="24"/>
          <w:szCs w:val="24"/>
          <w:lang w:val="vi-VN"/>
        </w:rPr>
        <w:t xml:space="preserve"> </w:t>
      </w:r>
      <w:r w:rsidRPr="00A37900">
        <w:rPr>
          <w:rFonts w:ascii="Times New Roman" w:hAnsi="Times New Roman" w:cs="Times New Roman"/>
          <w:sz w:val="24"/>
          <w:szCs w:val="24"/>
          <w:lang w:val="vi-VN"/>
        </w:rPr>
        <w:t xml:space="preserve">Hội </w:t>
      </w:r>
      <w:r w:rsidR="006359CC" w:rsidRPr="00A37900">
        <w:rPr>
          <w:rFonts w:ascii="Times New Roman" w:hAnsi="Times New Roman" w:cs="Times New Roman"/>
          <w:sz w:val="24"/>
          <w:szCs w:val="24"/>
          <w:lang w:val="vi-VN"/>
        </w:rPr>
        <w:t>nghị</w:t>
      </w:r>
      <w:r w:rsidRPr="00A37900">
        <w:rPr>
          <w:rFonts w:ascii="Times New Roman" w:hAnsi="Times New Roman" w:cs="Times New Roman"/>
          <w:sz w:val="24"/>
          <w:szCs w:val="24"/>
          <w:lang w:val="vi-VN"/>
        </w:rPr>
        <w:t xml:space="preserve">, </w:t>
      </w:r>
      <w:r w:rsidR="008F0EB8" w:rsidRPr="00A37900">
        <w:rPr>
          <w:rFonts w:ascii="Times New Roman" w:hAnsi="Times New Roman" w:cs="Times New Roman"/>
          <w:sz w:val="24"/>
          <w:szCs w:val="24"/>
          <w:lang w:val="vi-VN"/>
        </w:rPr>
        <w:t>Thứ trưởng</w:t>
      </w:r>
      <w:r w:rsidR="006359CC" w:rsidRPr="00A37900">
        <w:rPr>
          <w:rFonts w:ascii="Times New Roman" w:hAnsi="Times New Roman" w:cs="Times New Roman"/>
          <w:sz w:val="24"/>
          <w:szCs w:val="24"/>
          <w:lang w:val="vi-VN"/>
        </w:rPr>
        <w:t xml:space="preserve"> Bộ LĐ-TB&amp;XH </w:t>
      </w:r>
      <w:r w:rsidR="008F0EB8" w:rsidRPr="00A37900">
        <w:rPr>
          <w:rFonts w:ascii="Times New Roman" w:hAnsi="Times New Roman" w:cs="Times New Roman"/>
          <w:sz w:val="24"/>
          <w:szCs w:val="24"/>
          <w:lang w:val="vi-VN"/>
        </w:rPr>
        <w:t xml:space="preserve">Nguyễn </w:t>
      </w:r>
      <w:r w:rsidRPr="00A37900">
        <w:rPr>
          <w:rFonts w:ascii="Times New Roman" w:hAnsi="Times New Roman" w:cs="Times New Roman"/>
          <w:sz w:val="24"/>
          <w:szCs w:val="24"/>
          <w:lang w:val="vi-VN"/>
        </w:rPr>
        <w:t>Thị Hà cho biết:</w:t>
      </w:r>
      <w:r w:rsidR="006359CC" w:rsidRPr="00A37900">
        <w:rPr>
          <w:rFonts w:ascii="Times New Roman" w:hAnsi="Times New Roman" w:cs="Times New Roman"/>
          <w:sz w:val="24"/>
          <w:szCs w:val="24"/>
          <w:lang w:val="vi-VN"/>
        </w:rPr>
        <w:t xml:space="preserve"> “</w:t>
      </w:r>
      <w:r w:rsidR="00CA50A5" w:rsidRPr="00CA50A5">
        <w:rPr>
          <w:rFonts w:ascii="Times New Roman" w:hAnsi="Times New Roman" w:cs="Times New Roman"/>
          <w:sz w:val="24"/>
          <w:szCs w:val="24"/>
          <w:lang w:val="vi-VN"/>
        </w:rPr>
        <w:t>Với nỗ lực của cả hệ thống chính trị, sau 10 năm triển khai Chiến lược, chúng ta đã thu được nhiều kết quả đáng khích lệ, góp phần thu hẹp khoảng cách giới trong các lĩnh vực, đóng góp tích cực vào quá trình phát triển kinh tế- xã hội của đất nước. Đặc biệt, kết quả bầu cử đại biểu Quốc hội khóa XV, đại biểu Hội đồng nhân dân các cấp nhiệm kỳ 2021-2026 với tỷ lệ 30,26% nữ đại biểu Quốc hội và gần 30% nữ tham gia HĐND các cấp là minh chứng rõ nét cho những nỗ lực trong thực hiện bình đẳng giới ở Việt Nam. Những thành tựu này sẽ là nền tảng vững chắc để các cấp, ngành tiếp tục duy trì và phát huy hơn nữa trong việc thực hiện các mục tiêu quốc gia bình đẳng giới trong giai đoạn tới</w:t>
      </w:r>
      <w:r w:rsidR="006359CC" w:rsidRPr="00A37900">
        <w:rPr>
          <w:rFonts w:ascii="Times New Roman" w:hAnsi="Times New Roman" w:cs="Times New Roman"/>
          <w:sz w:val="24"/>
          <w:szCs w:val="24"/>
          <w:lang w:val="vi-VN"/>
        </w:rPr>
        <w:t>”.</w:t>
      </w:r>
      <w:r w:rsidRPr="00A37900">
        <w:rPr>
          <w:rFonts w:ascii="Times New Roman" w:hAnsi="Times New Roman" w:cs="Times New Roman"/>
          <w:sz w:val="24"/>
          <w:szCs w:val="24"/>
          <w:lang w:val="vi-VN"/>
        </w:rPr>
        <w:t xml:space="preserve"> </w:t>
      </w:r>
    </w:p>
    <w:p w14:paraId="60F68DDF" w14:textId="211E5E12" w:rsidR="008F0EB8" w:rsidRPr="00A37900" w:rsidRDefault="000D10C5" w:rsidP="00A37900">
      <w:pPr>
        <w:jc w:val="both"/>
        <w:rPr>
          <w:rFonts w:ascii="Times New Roman" w:hAnsi="Times New Roman" w:cs="Times New Roman"/>
          <w:sz w:val="24"/>
          <w:szCs w:val="24"/>
        </w:rPr>
      </w:pPr>
      <w:r w:rsidRPr="00A37900">
        <w:rPr>
          <w:rFonts w:ascii="Times New Roman" w:hAnsi="Times New Roman" w:cs="Times New Roman"/>
          <w:sz w:val="24"/>
          <w:szCs w:val="24"/>
          <w:lang w:val="vi-VN"/>
        </w:rPr>
        <w:t xml:space="preserve">Là </w:t>
      </w:r>
      <w:r w:rsidR="009C62D6" w:rsidRPr="00A37900">
        <w:rPr>
          <w:rFonts w:ascii="Times New Roman" w:hAnsi="Times New Roman" w:cs="Times New Roman"/>
          <w:sz w:val="24"/>
          <w:szCs w:val="24"/>
          <w:lang w:val="vi-VN"/>
        </w:rPr>
        <w:t>c</w:t>
      </w:r>
      <w:r w:rsidRPr="00A37900">
        <w:rPr>
          <w:rFonts w:ascii="Times New Roman" w:hAnsi="Times New Roman" w:cs="Times New Roman"/>
          <w:sz w:val="24"/>
          <w:szCs w:val="24"/>
          <w:lang w:val="vi-VN"/>
        </w:rPr>
        <w:t xml:space="preserve">ơ quan Liên </w:t>
      </w:r>
      <w:r w:rsidR="006359CC" w:rsidRPr="00A37900">
        <w:rPr>
          <w:rFonts w:ascii="Times New Roman" w:hAnsi="Times New Roman" w:cs="Times New Roman"/>
          <w:sz w:val="24"/>
          <w:szCs w:val="24"/>
          <w:lang w:val="vi-VN"/>
        </w:rPr>
        <w:t>h</w:t>
      </w:r>
      <w:r w:rsidRPr="00A37900">
        <w:rPr>
          <w:rFonts w:ascii="Times New Roman" w:hAnsi="Times New Roman" w:cs="Times New Roman"/>
          <w:sz w:val="24"/>
          <w:szCs w:val="24"/>
          <w:lang w:val="vi-VN"/>
        </w:rPr>
        <w:t xml:space="preserve">ợp </w:t>
      </w:r>
      <w:r w:rsidR="006359CC" w:rsidRPr="00A37900">
        <w:rPr>
          <w:rFonts w:ascii="Times New Roman" w:hAnsi="Times New Roman" w:cs="Times New Roman"/>
          <w:sz w:val="24"/>
          <w:szCs w:val="24"/>
          <w:lang w:val="vi-VN"/>
        </w:rPr>
        <w:t>q</w:t>
      </w:r>
      <w:r w:rsidRPr="00A37900">
        <w:rPr>
          <w:rFonts w:ascii="Times New Roman" w:hAnsi="Times New Roman" w:cs="Times New Roman"/>
          <w:sz w:val="24"/>
          <w:szCs w:val="24"/>
          <w:lang w:val="vi-VN"/>
        </w:rPr>
        <w:t xml:space="preserve">uốc hỗ trợ kỹ thuật trong quá trình xây dựng </w:t>
      </w:r>
      <w:r w:rsidR="006359CC" w:rsidRPr="00A37900">
        <w:rPr>
          <w:rFonts w:ascii="Times New Roman" w:hAnsi="Times New Roman" w:cs="Times New Roman"/>
          <w:sz w:val="24"/>
          <w:szCs w:val="24"/>
          <w:lang w:val="vi-VN"/>
        </w:rPr>
        <w:t>Chiến lược</w:t>
      </w:r>
      <w:r w:rsidRPr="00A37900">
        <w:rPr>
          <w:rFonts w:ascii="Times New Roman" w:hAnsi="Times New Roman" w:cs="Times New Roman"/>
          <w:sz w:val="24"/>
          <w:szCs w:val="24"/>
          <w:lang w:val="vi-VN"/>
        </w:rPr>
        <w:t xml:space="preserve"> 2021-2030, bà Elisa Fernandez Saenz, Trưởng đại diện UN Women tại Việt Nam cho biết: </w:t>
      </w:r>
      <w:r w:rsidR="00FB3E6B" w:rsidRPr="00A37900">
        <w:rPr>
          <w:rFonts w:ascii="Times New Roman" w:hAnsi="Times New Roman" w:cs="Times New Roman"/>
          <w:sz w:val="24"/>
          <w:szCs w:val="24"/>
          <w:lang w:val="vi-VN"/>
        </w:rPr>
        <w:t>“</w:t>
      </w:r>
      <w:r w:rsidR="00381E35">
        <w:rPr>
          <w:rFonts w:ascii="Times New Roman" w:hAnsi="Times New Roman" w:cs="Times New Roman"/>
          <w:sz w:val="24"/>
          <w:szCs w:val="24"/>
        </w:rPr>
        <w:t>Quá trình</w:t>
      </w:r>
      <w:r w:rsidR="008F0EB8" w:rsidRPr="00A37900">
        <w:rPr>
          <w:rFonts w:ascii="Times New Roman" w:hAnsi="Times New Roman" w:cs="Times New Roman"/>
          <w:sz w:val="24"/>
          <w:szCs w:val="24"/>
          <w:lang w:val="vi-VN"/>
        </w:rPr>
        <w:t xml:space="preserve"> rà soát </w:t>
      </w:r>
      <w:r w:rsidR="00381E35">
        <w:rPr>
          <w:rFonts w:ascii="Times New Roman" w:hAnsi="Times New Roman" w:cs="Times New Roman"/>
          <w:sz w:val="24"/>
          <w:szCs w:val="24"/>
        </w:rPr>
        <w:t xml:space="preserve">việc </w:t>
      </w:r>
      <w:r w:rsidR="008F0EB8" w:rsidRPr="00A37900">
        <w:rPr>
          <w:rFonts w:ascii="Times New Roman" w:hAnsi="Times New Roman" w:cs="Times New Roman"/>
          <w:sz w:val="24"/>
          <w:szCs w:val="24"/>
          <w:lang w:val="vi-VN"/>
        </w:rPr>
        <w:t>thực hiện C</w:t>
      </w:r>
      <w:r w:rsidR="006359CC" w:rsidRPr="00A37900">
        <w:rPr>
          <w:rFonts w:ascii="Times New Roman" w:hAnsi="Times New Roman" w:cs="Times New Roman"/>
          <w:sz w:val="24"/>
          <w:szCs w:val="24"/>
          <w:lang w:val="vi-VN"/>
        </w:rPr>
        <w:t>hiến lược gi</w:t>
      </w:r>
      <w:r w:rsidR="008F0EB8" w:rsidRPr="00A37900">
        <w:rPr>
          <w:rFonts w:ascii="Times New Roman" w:hAnsi="Times New Roman" w:cs="Times New Roman"/>
          <w:sz w:val="24"/>
          <w:szCs w:val="24"/>
          <w:lang w:val="vi-VN"/>
        </w:rPr>
        <w:t>ai đoạn 10 năm vừa qua cho thấy</w:t>
      </w:r>
      <w:r w:rsidR="00D575E6" w:rsidRPr="00A37900">
        <w:rPr>
          <w:rFonts w:ascii="Times New Roman" w:hAnsi="Times New Roman" w:cs="Times New Roman"/>
          <w:sz w:val="24"/>
          <w:szCs w:val="24"/>
          <w:lang w:val="vi-VN"/>
        </w:rPr>
        <w:t xml:space="preserve">, </w:t>
      </w:r>
      <w:r w:rsidR="009C62D6" w:rsidRPr="00A37900">
        <w:rPr>
          <w:rFonts w:ascii="Times New Roman" w:hAnsi="Times New Roman" w:cs="Times New Roman"/>
          <w:sz w:val="24"/>
          <w:szCs w:val="24"/>
          <w:lang w:val="vi-VN"/>
        </w:rPr>
        <w:t>việc</w:t>
      </w:r>
      <w:r w:rsidR="008F0EB8" w:rsidRPr="00A37900">
        <w:rPr>
          <w:rFonts w:ascii="Times New Roman" w:hAnsi="Times New Roman" w:cs="Times New Roman"/>
          <w:sz w:val="24"/>
          <w:szCs w:val="24"/>
          <w:lang w:val="vi-VN"/>
        </w:rPr>
        <w:t xml:space="preserve"> đảm bảo nguồn lực tài chính cho bình đẳng giới, đặc biệt từ nguồn chi đầu tư từ ngân sách nhà nước để đủ nguồn lực để thực hiện các mục tiêu của </w:t>
      </w:r>
      <w:r w:rsidR="006359CC" w:rsidRPr="00A37900">
        <w:rPr>
          <w:rFonts w:ascii="Times New Roman" w:hAnsi="Times New Roman" w:cs="Times New Roman"/>
          <w:sz w:val="24"/>
          <w:szCs w:val="24"/>
          <w:lang w:val="vi-VN"/>
        </w:rPr>
        <w:t>Chiến lược</w:t>
      </w:r>
      <w:r w:rsidR="008F0EB8" w:rsidRPr="00A37900">
        <w:rPr>
          <w:rFonts w:ascii="Times New Roman" w:hAnsi="Times New Roman" w:cs="Times New Roman"/>
          <w:sz w:val="24"/>
          <w:szCs w:val="24"/>
          <w:lang w:val="vi-VN"/>
        </w:rPr>
        <w:t xml:space="preserve"> là việc rất cần thiết. Để làm được điều này, cần phải đảm bảo các mục tiêu của </w:t>
      </w:r>
      <w:r w:rsidR="006359CC" w:rsidRPr="00A37900">
        <w:rPr>
          <w:rFonts w:ascii="Times New Roman" w:hAnsi="Times New Roman" w:cs="Times New Roman"/>
          <w:sz w:val="24"/>
          <w:szCs w:val="24"/>
          <w:lang w:val="vi-VN"/>
        </w:rPr>
        <w:t xml:space="preserve">Chiến lược </w:t>
      </w:r>
      <w:r w:rsidR="008F0EB8" w:rsidRPr="00A37900">
        <w:rPr>
          <w:rFonts w:ascii="Times New Roman" w:hAnsi="Times New Roman" w:cs="Times New Roman"/>
          <w:sz w:val="24"/>
          <w:szCs w:val="24"/>
          <w:lang w:val="vi-VN"/>
        </w:rPr>
        <w:t xml:space="preserve">được lồng ghép một cách nghiên túc trong các kế hoạch </w:t>
      </w:r>
      <w:r w:rsidR="00A37900">
        <w:rPr>
          <w:rFonts w:ascii="Times New Roman" w:hAnsi="Times New Roman" w:cs="Times New Roman"/>
          <w:sz w:val="24"/>
          <w:szCs w:val="24"/>
          <w:lang w:val="vi-VN"/>
        </w:rPr>
        <w:t xml:space="preserve">của </w:t>
      </w:r>
      <w:r w:rsidR="008F0EB8" w:rsidRPr="00A37900">
        <w:rPr>
          <w:rFonts w:ascii="Times New Roman" w:hAnsi="Times New Roman" w:cs="Times New Roman"/>
          <w:sz w:val="24"/>
          <w:szCs w:val="24"/>
          <w:lang w:val="vi-VN"/>
        </w:rPr>
        <w:t xml:space="preserve">ngành và địa phương, cũng như các chương trình mục tiêu quốc gia. </w:t>
      </w:r>
      <w:r w:rsidR="008F0EB8" w:rsidRPr="00A37900">
        <w:rPr>
          <w:rFonts w:ascii="Times New Roman" w:hAnsi="Times New Roman" w:cs="Times New Roman"/>
          <w:sz w:val="24"/>
          <w:szCs w:val="24"/>
        </w:rPr>
        <w:t xml:space="preserve">Việt Nam cũng cần đầu tư có mục tiêu vào </w:t>
      </w:r>
      <w:r w:rsidR="00C56FD7" w:rsidRPr="00A37900">
        <w:rPr>
          <w:rFonts w:ascii="Times New Roman" w:hAnsi="Times New Roman" w:cs="Times New Roman"/>
          <w:sz w:val="24"/>
          <w:szCs w:val="24"/>
        </w:rPr>
        <w:t>thay đổi</w:t>
      </w:r>
      <w:r w:rsidR="008F0EB8" w:rsidRPr="00A37900">
        <w:rPr>
          <w:rFonts w:ascii="Times New Roman" w:hAnsi="Times New Roman" w:cs="Times New Roman"/>
          <w:sz w:val="24"/>
          <w:szCs w:val="24"/>
        </w:rPr>
        <w:t xml:space="preserve"> chuẩn mực xã hội</w:t>
      </w:r>
      <w:r w:rsidR="00C56FD7" w:rsidRPr="00A37900">
        <w:rPr>
          <w:rFonts w:ascii="Times New Roman" w:hAnsi="Times New Roman" w:cs="Times New Roman"/>
          <w:sz w:val="24"/>
          <w:szCs w:val="24"/>
        </w:rPr>
        <w:t xml:space="preserve"> theo hướng </w:t>
      </w:r>
      <w:r w:rsidR="008F0EB8" w:rsidRPr="00A37900">
        <w:rPr>
          <w:rFonts w:ascii="Times New Roman" w:hAnsi="Times New Roman" w:cs="Times New Roman"/>
          <w:sz w:val="24"/>
          <w:szCs w:val="24"/>
        </w:rPr>
        <w:t>thúc đẩy cho bình đẳng giới</w:t>
      </w:r>
      <w:r w:rsidR="00C56FD7" w:rsidRPr="00A37900">
        <w:rPr>
          <w:rFonts w:ascii="Times New Roman" w:hAnsi="Times New Roman" w:cs="Times New Roman"/>
          <w:sz w:val="24"/>
          <w:szCs w:val="24"/>
        </w:rPr>
        <w:t xml:space="preserve">, đây là điều cốt lõi để thúc đẩy bình đẳng giới mà rất nhiều quốc gia trên thế giới đã phải </w:t>
      </w:r>
      <w:r w:rsidR="006359CC" w:rsidRPr="00A37900">
        <w:rPr>
          <w:rFonts w:ascii="Times New Roman" w:hAnsi="Times New Roman" w:cs="Times New Roman"/>
          <w:sz w:val="24"/>
          <w:szCs w:val="24"/>
          <w:lang w:val="vi-VN"/>
        </w:rPr>
        <w:t xml:space="preserve">trải </w:t>
      </w:r>
      <w:r w:rsidR="00C56FD7" w:rsidRPr="00A37900">
        <w:rPr>
          <w:rFonts w:ascii="Times New Roman" w:hAnsi="Times New Roman" w:cs="Times New Roman"/>
          <w:sz w:val="24"/>
          <w:szCs w:val="24"/>
        </w:rPr>
        <w:t>qua.</w:t>
      </w:r>
      <w:r w:rsidR="008F0EB8" w:rsidRPr="00A37900">
        <w:rPr>
          <w:rFonts w:ascii="Times New Roman" w:hAnsi="Times New Roman" w:cs="Times New Roman"/>
          <w:sz w:val="24"/>
          <w:szCs w:val="24"/>
        </w:rPr>
        <w:t xml:space="preserve"> Đây cũng chính là mục tiêu đầu tiên của C</w:t>
      </w:r>
      <w:r w:rsidR="006359CC" w:rsidRPr="00A37900">
        <w:rPr>
          <w:rFonts w:ascii="Times New Roman" w:hAnsi="Times New Roman" w:cs="Times New Roman"/>
          <w:sz w:val="24"/>
          <w:szCs w:val="24"/>
          <w:lang w:val="vi-VN"/>
        </w:rPr>
        <w:t>hiến lược 2021-2030</w:t>
      </w:r>
      <w:r w:rsidR="00C56FD7" w:rsidRPr="00A37900">
        <w:rPr>
          <w:rFonts w:ascii="Times New Roman" w:hAnsi="Times New Roman" w:cs="Times New Roman"/>
          <w:sz w:val="24"/>
          <w:szCs w:val="24"/>
        </w:rPr>
        <w:t>”</w:t>
      </w:r>
      <w:r w:rsidR="00A37900">
        <w:rPr>
          <w:rFonts w:ascii="Times New Roman" w:hAnsi="Times New Roman" w:cs="Times New Roman"/>
          <w:sz w:val="24"/>
          <w:szCs w:val="24"/>
          <w:lang w:val="vi-VN"/>
        </w:rPr>
        <w:t>.</w:t>
      </w:r>
      <w:r w:rsidR="00C56FD7" w:rsidRPr="00A37900">
        <w:rPr>
          <w:rFonts w:ascii="Times New Roman" w:hAnsi="Times New Roman" w:cs="Times New Roman"/>
          <w:sz w:val="24"/>
          <w:szCs w:val="24"/>
        </w:rPr>
        <w:t xml:space="preserve"> </w:t>
      </w:r>
      <w:r w:rsidR="008F0EB8" w:rsidRPr="00A37900">
        <w:rPr>
          <w:rFonts w:ascii="Times New Roman" w:hAnsi="Times New Roman" w:cs="Times New Roman"/>
          <w:sz w:val="24"/>
          <w:szCs w:val="24"/>
        </w:rPr>
        <w:t xml:space="preserve"> </w:t>
      </w:r>
    </w:p>
    <w:p w14:paraId="4D09E440" w14:textId="445454F6" w:rsidR="00B07409" w:rsidRPr="00A37900" w:rsidRDefault="00326A0A">
      <w:pPr>
        <w:spacing w:before="40" w:after="120" w:line="240" w:lineRule="auto"/>
        <w:jc w:val="both"/>
        <w:rPr>
          <w:rFonts w:ascii="Times New Roman" w:hAnsi="Times New Roman" w:cs="Times New Roman"/>
          <w:sz w:val="24"/>
          <w:szCs w:val="24"/>
          <w:lang w:val="vi-VN"/>
        </w:rPr>
      </w:pPr>
      <w:r w:rsidRPr="00A37900">
        <w:rPr>
          <w:rFonts w:ascii="Times New Roman" w:eastAsia="Times New Roman" w:hAnsi="Times New Roman" w:cs="Times New Roman"/>
          <w:sz w:val="24"/>
          <w:szCs w:val="24"/>
          <w:lang w:val="vi-VN" w:eastAsia="en-AU"/>
        </w:rPr>
        <w:t xml:space="preserve">Bà Robyn Mudie, Đại sứ Australia tại Việt Nam, chúc mừng Chính phủ Việt Nam về việc công bố Chiến lược 2021-2030 và </w:t>
      </w:r>
      <w:r w:rsidR="00A37900">
        <w:rPr>
          <w:rFonts w:ascii="Times New Roman" w:eastAsia="Times New Roman" w:hAnsi="Times New Roman" w:cs="Times New Roman"/>
          <w:sz w:val="24"/>
          <w:szCs w:val="24"/>
          <w:lang w:val="vi-VN" w:eastAsia="en-AU"/>
        </w:rPr>
        <w:t>nhấn mạnh</w:t>
      </w:r>
      <w:r w:rsidRPr="00A37900">
        <w:rPr>
          <w:rFonts w:ascii="Times New Roman" w:eastAsia="Times New Roman" w:hAnsi="Times New Roman" w:cs="Times New Roman"/>
          <w:sz w:val="24"/>
          <w:szCs w:val="24"/>
          <w:lang w:val="vi-VN" w:eastAsia="en-AU"/>
        </w:rPr>
        <w:t>: “Rất vinh dự cho Australia khi được Bộ Lao động</w:t>
      </w:r>
      <w:r w:rsidR="00A37900">
        <w:rPr>
          <w:rFonts w:ascii="Times New Roman" w:eastAsia="Times New Roman" w:hAnsi="Times New Roman" w:cs="Times New Roman"/>
          <w:sz w:val="24"/>
          <w:szCs w:val="24"/>
          <w:lang w:val="vi-VN" w:eastAsia="en-AU"/>
        </w:rPr>
        <w:t xml:space="preserve"> -</w:t>
      </w:r>
      <w:r w:rsidRPr="00A37900">
        <w:rPr>
          <w:rFonts w:ascii="Times New Roman" w:eastAsia="Times New Roman" w:hAnsi="Times New Roman" w:cs="Times New Roman"/>
          <w:sz w:val="24"/>
          <w:szCs w:val="24"/>
          <w:lang w:val="vi-VN" w:eastAsia="en-AU"/>
        </w:rPr>
        <w:t xml:space="preserve"> Thương binh và Xã hội mời tham gia hỗ trợ </w:t>
      </w:r>
      <w:r w:rsidR="00A37900">
        <w:rPr>
          <w:rFonts w:ascii="Times New Roman" w:eastAsia="Times New Roman" w:hAnsi="Times New Roman" w:cs="Times New Roman"/>
          <w:sz w:val="24"/>
          <w:szCs w:val="24"/>
          <w:lang w:val="vi-VN" w:eastAsia="en-AU"/>
        </w:rPr>
        <w:t xml:space="preserve">xây dựng </w:t>
      </w:r>
      <w:r w:rsidRPr="00A37900">
        <w:rPr>
          <w:rFonts w:ascii="Times New Roman" w:eastAsia="Times New Roman" w:hAnsi="Times New Roman" w:cs="Times New Roman"/>
          <w:sz w:val="24"/>
          <w:szCs w:val="24"/>
          <w:lang w:val="vi-VN" w:eastAsia="en-AU"/>
        </w:rPr>
        <w:t xml:space="preserve">Chiến lược quốc gia về bình đẳng giới giai đoạn 2021-2030. Có những cơ hội và thách thức đối với sự tiến bộ của phụ nữ và trẻ em gái trong thập kỷ tới, bao gồm các vấn đề liên quan đến sự già đi của dân số Việt Nam, Cách mạng 4.0 và tự động hóa việc làm. </w:t>
      </w:r>
      <w:r w:rsidR="00E218F6">
        <w:rPr>
          <w:rFonts w:ascii="Times New Roman" w:eastAsia="Times New Roman" w:hAnsi="Times New Roman" w:cs="Times New Roman"/>
          <w:sz w:val="24"/>
          <w:szCs w:val="24"/>
          <w:lang w:eastAsia="en-AU"/>
        </w:rPr>
        <w:t xml:space="preserve">Hướng dẫn và những khuyến nghị của </w:t>
      </w:r>
      <w:r w:rsidRPr="00A37900">
        <w:rPr>
          <w:rFonts w:ascii="Times New Roman" w:eastAsia="Times New Roman" w:hAnsi="Times New Roman" w:cs="Times New Roman"/>
          <w:sz w:val="24"/>
          <w:szCs w:val="24"/>
          <w:lang w:val="vi-VN" w:eastAsia="en-AU"/>
        </w:rPr>
        <w:t xml:space="preserve">Chiến lược </w:t>
      </w:r>
      <w:r w:rsidR="00E218F6">
        <w:rPr>
          <w:rFonts w:ascii="Times New Roman" w:eastAsia="Times New Roman" w:hAnsi="Times New Roman" w:cs="Times New Roman"/>
          <w:sz w:val="24"/>
          <w:szCs w:val="24"/>
          <w:lang w:eastAsia="en-AU"/>
        </w:rPr>
        <w:t>sẽ tạo nền tảng vững chắc để</w:t>
      </w:r>
      <w:r w:rsidRPr="00A37900">
        <w:rPr>
          <w:rFonts w:ascii="Times New Roman" w:eastAsia="Times New Roman" w:hAnsi="Times New Roman" w:cs="Times New Roman"/>
          <w:sz w:val="24"/>
          <w:szCs w:val="24"/>
          <w:lang w:val="vi-VN" w:eastAsia="en-AU"/>
        </w:rPr>
        <w:t xml:space="preserve"> giải quyết các vấn đề</w:t>
      </w:r>
      <w:r w:rsidR="00E218F6">
        <w:rPr>
          <w:rFonts w:ascii="Times New Roman" w:eastAsia="Times New Roman" w:hAnsi="Times New Roman" w:cs="Times New Roman"/>
          <w:sz w:val="24"/>
          <w:szCs w:val="24"/>
          <w:lang w:eastAsia="en-AU"/>
        </w:rPr>
        <w:t xml:space="preserve"> này, đồng thời thúc đẩy vai trò của phụ nữ trong nền kinh tế và các vị trí lãnh đạo. </w:t>
      </w:r>
      <w:r w:rsidR="00E218F6" w:rsidRPr="00E218F6">
        <w:rPr>
          <w:rFonts w:ascii="Times New Roman" w:eastAsia="Times New Roman" w:hAnsi="Times New Roman" w:cs="Times New Roman"/>
          <w:sz w:val="24"/>
          <w:szCs w:val="24"/>
          <w:lang w:eastAsia="en-AU"/>
        </w:rPr>
        <w:t xml:space="preserve">Là một đối tác lâu năm về bình đẳng giới và trao quyền kinh tế cho phụ nữ, </w:t>
      </w:r>
      <w:r w:rsidR="00E218F6">
        <w:rPr>
          <w:rFonts w:ascii="Times New Roman" w:eastAsia="Times New Roman" w:hAnsi="Times New Roman" w:cs="Times New Roman"/>
          <w:sz w:val="24"/>
          <w:szCs w:val="24"/>
          <w:lang w:eastAsia="en-AU"/>
        </w:rPr>
        <w:t>Australia</w:t>
      </w:r>
      <w:r w:rsidR="00E218F6" w:rsidRPr="00E218F6">
        <w:rPr>
          <w:rFonts w:ascii="Times New Roman" w:eastAsia="Times New Roman" w:hAnsi="Times New Roman" w:cs="Times New Roman"/>
          <w:sz w:val="24"/>
          <w:szCs w:val="24"/>
          <w:lang w:eastAsia="en-AU"/>
        </w:rPr>
        <w:t xml:space="preserve"> tự hào </w:t>
      </w:r>
      <w:r w:rsidR="00E218F6">
        <w:rPr>
          <w:rFonts w:ascii="Times New Roman" w:eastAsia="Times New Roman" w:hAnsi="Times New Roman" w:cs="Times New Roman"/>
          <w:sz w:val="24"/>
          <w:szCs w:val="24"/>
          <w:lang w:eastAsia="en-AU"/>
        </w:rPr>
        <w:t>khi cung cấp những hỗ trợ</w:t>
      </w:r>
      <w:r w:rsidR="00E218F6" w:rsidRPr="00E218F6">
        <w:rPr>
          <w:rFonts w:ascii="Times New Roman" w:eastAsia="Times New Roman" w:hAnsi="Times New Roman" w:cs="Times New Roman"/>
          <w:sz w:val="24"/>
          <w:szCs w:val="24"/>
          <w:lang w:eastAsia="en-AU"/>
        </w:rPr>
        <w:t xml:space="preserve"> thiết thực thông qua </w:t>
      </w:r>
      <w:r w:rsidR="00E218F6">
        <w:rPr>
          <w:rFonts w:ascii="Times New Roman" w:eastAsia="Times New Roman" w:hAnsi="Times New Roman" w:cs="Times New Roman"/>
          <w:sz w:val="24"/>
          <w:szCs w:val="24"/>
          <w:lang w:eastAsia="en-AU"/>
        </w:rPr>
        <w:t>nhiều chương trình về giới.</w:t>
      </w:r>
      <w:r w:rsidRPr="00A37900">
        <w:rPr>
          <w:rFonts w:ascii="Times New Roman" w:eastAsia="Times New Roman" w:hAnsi="Times New Roman" w:cs="Times New Roman"/>
          <w:sz w:val="24"/>
          <w:szCs w:val="24"/>
          <w:lang w:val="vi-VN" w:eastAsia="en-AU"/>
        </w:rPr>
        <w:t>”.</w:t>
      </w:r>
    </w:p>
    <w:p w14:paraId="607B9A6D" w14:textId="724C3176" w:rsidR="00FB3E6B" w:rsidRPr="00A37900" w:rsidRDefault="00FB3E6B" w:rsidP="00E218F6">
      <w:pPr>
        <w:jc w:val="both"/>
        <w:rPr>
          <w:rFonts w:ascii="Times New Roman" w:hAnsi="Times New Roman" w:cs="Times New Roman"/>
          <w:sz w:val="24"/>
          <w:szCs w:val="24"/>
          <w:lang w:val="vi-VN"/>
        </w:rPr>
      </w:pPr>
      <w:r w:rsidRPr="00A37900">
        <w:rPr>
          <w:rFonts w:ascii="Times New Roman" w:hAnsi="Times New Roman" w:cs="Times New Roman"/>
          <w:sz w:val="24"/>
          <w:szCs w:val="24"/>
          <w:lang w:val="vi-VN"/>
        </w:rPr>
        <w:t xml:space="preserve">Tại Hội </w:t>
      </w:r>
      <w:r w:rsidR="00A37900">
        <w:rPr>
          <w:rFonts w:ascii="Times New Roman" w:hAnsi="Times New Roman" w:cs="Times New Roman"/>
          <w:sz w:val="24"/>
          <w:szCs w:val="24"/>
          <w:lang w:val="vi-VN"/>
        </w:rPr>
        <w:t>nghị</w:t>
      </w:r>
      <w:r w:rsidRPr="00A37900">
        <w:rPr>
          <w:rFonts w:ascii="Times New Roman" w:hAnsi="Times New Roman" w:cs="Times New Roman"/>
          <w:sz w:val="24"/>
          <w:szCs w:val="24"/>
          <w:lang w:val="vi-VN"/>
        </w:rPr>
        <w:t>, lãnh đạo của Bộ LĐ-TB&amp;XH và UN Women đã kêu gọi nhiều hơn nữa những nỗ lực chung từ phía các bộ, ban, ngành của Chính phủ, các tổ chức xã hội, khu vực tư nhân và các cơ quan của Liên hợp quốc trong việc thúc đẩy bình đẳng giới</w:t>
      </w:r>
      <w:r w:rsidR="00A37900">
        <w:rPr>
          <w:rFonts w:ascii="Times New Roman" w:hAnsi="Times New Roman" w:cs="Times New Roman"/>
          <w:sz w:val="24"/>
          <w:szCs w:val="24"/>
          <w:lang w:val="vi-VN"/>
        </w:rPr>
        <w:t>,</w:t>
      </w:r>
      <w:r w:rsidRPr="00A37900">
        <w:rPr>
          <w:rFonts w:ascii="Times New Roman" w:hAnsi="Times New Roman" w:cs="Times New Roman"/>
          <w:sz w:val="24"/>
          <w:szCs w:val="24"/>
          <w:lang w:val="vi-VN"/>
        </w:rPr>
        <w:t xml:space="preserve"> hướng tới phát triển bền vững vào năm 2030, để không ai bị bỏ lại phía sau.</w:t>
      </w:r>
      <w:r w:rsidR="001E4F3B" w:rsidRPr="00A37900">
        <w:rPr>
          <w:rFonts w:ascii="Times New Roman" w:hAnsi="Times New Roman" w:cs="Times New Roman"/>
          <w:sz w:val="24"/>
          <w:szCs w:val="24"/>
          <w:lang w:val="vi-VN"/>
        </w:rPr>
        <w:t>/.</w:t>
      </w:r>
    </w:p>
    <w:p w14:paraId="57C31E8A" w14:textId="77777777" w:rsidR="001E4F3B" w:rsidRPr="00A37900" w:rsidRDefault="001E4F3B" w:rsidP="00FB3E6B">
      <w:pPr>
        <w:rPr>
          <w:rFonts w:ascii="Times New Roman" w:hAnsi="Times New Roman" w:cs="Times New Roman"/>
          <w:sz w:val="24"/>
          <w:szCs w:val="24"/>
          <w:lang w:val="vi-VN"/>
        </w:rPr>
      </w:pPr>
    </w:p>
    <w:p w14:paraId="73777C48" w14:textId="77777777" w:rsidR="001E4F3B" w:rsidRPr="00A37900" w:rsidRDefault="001E4F3B" w:rsidP="00FB3E6B">
      <w:pPr>
        <w:rPr>
          <w:rFonts w:ascii="Times New Roman" w:hAnsi="Times New Roman" w:cs="Times New Roman"/>
          <w:sz w:val="24"/>
          <w:szCs w:val="24"/>
          <w:lang w:val="vi-VN"/>
        </w:rPr>
      </w:pPr>
    </w:p>
    <w:p w14:paraId="00E02496" w14:textId="5045F345" w:rsidR="00FB3E6B" w:rsidRPr="00A37900" w:rsidRDefault="00FB3E6B" w:rsidP="00FB3E6B">
      <w:pPr>
        <w:rPr>
          <w:rFonts w:ascii="Times New Roman" w:hAnsi="Times New Roman" w:cs="Times New Roman"/>
          <w:sz w:val="24"/>
          <w:szCs w:val="24"/>
          <w:lang w:val="vi-VN"/>
        </w:rPr>
      </w:pPr>
      <w:r w:rsidRPr="00A37900">
        <w:rPr>
          <w:rFonts w:ascii="Times New Roman" w:hAnsi="Times New Roman" w:cs="Times New Roman"/>
          <w:sz w:val="24"/>
          <w:szCs w:val="24"/>
          <w:lang w:val="vi-VN"/>
        </w:rPr>
        <w:t>-----------------------------------</w:t>
      </w:r>
    </w:p>
    <w:p w14:paraId="31E851EE" w14:textId="77777777" w:rsidR="00FB3E6B" w:rsidRPr="00A37900" w:rsidRDefault="00FB3E6B" w:rsidP="00FB3E6B">
      <w:pPr>
        <w:rPr>
          <w:rFonts w:ascii="Times New Roman" w:hAnsi="Times New Roman" w:cs="Times New Roman"/>
          <w:b/>
          <w:bCs/>
          <w:sz w:val="24"/>
          <w:szCs w:val="24"/>
          <w:lang w:val="vi-VN"/>
        </w:rPr>
      </w:pPr>
      <w:r w:rsidRPr="00A37900">
        <w:rPr>
          <w:rFonts w:ascii="Times New Roman" w:hAnsi="Times New Roman" w:cs="Times New Roman"/>
          <w:b/>
          <w:bCs/>
          <w:sz w:val="24"/>
          <w:szCs w:val="24"/>
          <w:lang w:val="vi-VN"/>
        </w:rPr>
        <w:t>Để biết thêm thông tin, vui lòng liên hệ:</w:t>
      </w:r>
    </w:p>
    <w:p w14:paraId="6F87320B" w14:textId="34EE85E3" w:rsidR="00FB3E6B" w:rsidRPr="00A37900" w:rsidRDefault="00FB3E6B" w:rsidP="00FB3E6B">
      <w:pPr>
        <w:rPr>
          <w:rFonts w:ascii="Times New Roman" w:hAnsi="Times New Roman" w:cs="Times New Roman"/>
          <w:sz w:val="24"/>
          <w:szCs w:val="24"/>
          <w:lang w:val="vi-VN"/>
        </w:rPr>
      </w:pPr>
      <w:r w:rsidRPr="00A37900">
        <w:rPr>
          <w:rFonts w:ascii="Times New Roman" w:hAnsi="Times New Roman" w:cs="Times New Roman"/>
          <w:sz w:val="24"/>
          <w:szCs w:val="24"/>
          <w:lang w:val="vi-VN"/>
        </w:rPr>
        <w:t>Bà Nguyễn Việt Hải, Vụ Bình đẳng giới, Bộ Lao động – Thương binh và Xã hội</w:t>
      </w:r>
    </w:p>
    <w:p w14:paraId="2FDA09FE" w14:textId="4BAE50E2" w:rsidR="00FB3E6B" w:rsidRPr="00A37900" w:rsidRDefault="00FB3E6B" w:rsidP="00FB3E6B">
      <w:pPr>
        <w:rPr>
          <w:rFonts w:ascii="Times New Roman" w:hAnsi="Times New Roman" w:cs="Times New Roman"/>
          <w:sz w:val="24"/>
          <w:szCs w:val="24"/>
          <w:lang w:val="fr-FR"/>
        </w:rPr>
      </w:pPr>
      <w:proofErr w:type="gramStart"/>
      <w:r w:rsidRPr="00A37900">
        <w:rPr>
          <w:rFonts w:ascii="Times New Roman" w:hAnsi="Times New Roman" w:cs="Times New Roman"/>
          <w:sz w:val="24"/>
          <w:szCs w:val="24"/>
          <w:lang w:val="fr-FR"/>
        </w:rPr>
        <w:t>Email:</w:t>
      </w:r>
      <w:proofErr w:type="gramEnd"/>
      <w:r w:rsidRPr="00A37900">
        <w:rPr>
          <w:rFonts w:ascii="Times New Roman" w:hAnsi="Times New Roman" w:cs="Times New Roman"/>
          <w:sz w:val="24"/>
          <w:szCs w:val="24"/>
          <w:lang w:val="fr-FR"/>
        </w:rPr>
        <w:t xml:space="preserve"> hainv@molisa.gov.vn - SĐT: 024-3825 2875</w:t>
      </w:r>
    </w:p>
    <w:p w14:paraId="0C2CE106" w14:textId="7C9A0FE3" w:rsidR="00FB3E6B" w:rsidRPr="00A37900" w:rsidRDefault="00FB3E6B" w:rsidP="00FB3E6B">
      <w:pPr>
        <w:rPr>
          <w:rFonts w:ascii="Times New Roman" w:hAnsi="Times New Roman" w:cs="Times New Roman"/>
          <w:sz w:val="24"/>
          <w:szCs w:val="24"/>
          <w:lang w:val="fr-FR"/>
        </w:rPr>
      </w:pPr>
      <w:r w:rsidRPr="00A37900">
        <w:rPr>
          <w:rFonts w:ascii="Times New Roman" w:hAnsi="Times New Roman" w:cs="Times New Roman"/>
          <w:sz w:val="24"/>
          <w:szCs w:val="24"/>
          <w:lang w:val="fr-FR"/>
        </w:rPr>
        <w:t xml:space="preserve"> Bà Hoàng Bích Thảo | Cán bộ truyền thông của UN Women tại Việt Nam</w:t>
      </w:r>
    </w:p>
    <w:p w14:paraId="349FCCA6" w14:textId="51590F8C" w:rsidR="00EE7F0B" w:rsidRPr="00A37900" w:rsidRDefault="00FB3E6B" w:rsidP="00FB3E6B">
      <w:pPr>
        <w:rPr>
          <w:rFonts w:ascii="Times New Roman" w:hAnsi="Times New Roman" w:cs="Times New Roman"/>
          <w:sz w:val="24"/>
          <w:szCs w:val="24"/>
        </w:rPr>
      </w:pPr>
      <w:r w:rsidRPr="00A37900">
        <w:rPr>
          <w:rFonts w:ascii="Times New Roman" w:hAnsi="Times New Roman" w:cs="Times New Roman"/>
          <w:sz w:val="24"/>
          <w:szCs w:val="24"/>
          <w:lang w:val="fr-FR"/>
        </w:rPr>
        <w:t xml:space="preserve"> </w:t>
      </w:r>
      <w:r w:rsidRPr="00A37900">
        <w:rPr>
          <w:rFonts w:ascii="Times New Roman" w:hAnsi="Times New Roman" w:cs="Times New Roman"/>
          <w:sz w:val="24"/>
          <w:szCs w:val="24"/>
        </w:rPr>
        <w:t>Email: hoang.thao@unwomen.org | SĐT: 0705143996</w:t>
      </w:r>
    </w:p>
    <w:sectPr w:rsidR="00EE7F0B" w:rsidRPr="00A37900" w:rsidSect="00A84EAE">
      <w:pgSz w:w="11907" w:h="16839" w:code="9"/>
      <w:pgMar w:top="1134" w:right="1275"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1B91" w14:textId="77777777" w:rsidR="00C846AB" w:rsidRDefault="00C846AB" w:rsidP="001E73B0">
      <w:pPr>
        <w:spacing w:after="0" w:line="240" w:lineRule="auto"/>
      </w:pPr>
      <w:r>
        <w:separator/>
      </w:r>
    </w:p>
  </w:endnote>
  <w:endnote w:type="continuationSeparator" w:id="0">
    <w:p w14:paraId="3DD0DD3E" w14:textId="77777777" w:rsidR="00C846AB" w:rsidRDefault="00C846AB" w:rsidP="001E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6B1F" w14:textId="77777777" w:rsidR="00C846AB" w:rsidRDefault="00C846AB" w:rsidP="001E73B0">
      <w:pPr>
        <w:spacing w:after="0" w:line="240" w:lineRule="auto"/>
      </w:pPr>
      <w:r>
        <w:separator/>
      </w:r>
    </w:p>
  </w:footnote>
  <w:footnote w:type="continuationSeparator" w:id="0">
    <w:p w14:paraId="45FC9FE8" w14:textId="77777777" w:rsidR="00C846AB" w:rsidRDefault="00C846AB" w:rsidP="001E7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115C"/>
    <w:multiLevelType w:val="hybridMultilevel"/>
    <w:tmpl w:val="5FB4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17"/>
    <w:rsid w:val="000D10C5"/>
    <w:rsid w:val="00162490"/>
    <w:rsid w:val="001E4F3B"/>
    <w:rsid w:val="001E5E22"/>
    <w:rsid w:val="001E73B0"/>
    <w:rsid w:val="001F1DF1"/>
    <w:rsid w:val="00216475"/>
    <w:rsid w:val="002531E0"/>
    <w:rsid w:val="002877D0"/>
    <w:rsid w:val="00326A0A"/>
    <w:rsid w:val="00381E35"/>
    <w:rsid w:val="0045525B"/>
    <w:rsid w:val="00462343"/>
    <w:rsid w:val="005238CF"/>
    <w:rsid w:val="0055013D"/>
    <w:rsid w:val="00620D35"/>
    <w:rsid w:val="006359CC"/>
    <w:rsid w:val="007149BD"/>
    <w:rsid w:val="00715CE1"/>
    <w:rsid w:val="00790C17"/>
    <w:rsid w:val="007A6C22"/>
    <w:rsid w:val="0084654F"/>
    <w:rsid w:val="008F0EB8"/>
    <w:rsid w:val="0095690E"/>
    <w:rsid w:val="00962602"/>
    <w:rsid w:val="009C62D6"/>
    <w:rsid w:val="00A37900"/>
    <w:rsid w:val="00A84EAE"/>
    <w:rsid w:val="00AA40FD"/>
    <w:rsid w:val="00B07409"/>
    <w:rsid w:val="00B73F4B"/>
    <w:rsid w:val="00C46861"/>
    <w:rsid w:val="00C56FD7"/>
    <w:rsid w:val="00C71A6D"/>
    <w:rsid w:val="00C846AB"/>
    <w:rsid w:val="00CA50A5"/>
    <w:rsid w:val="00D2161D"/>
    <w:rsid w:val="00D575E6"/>
    <w:rsid w:val="00D97CFD"/>
    <w:rsid w:val="00DF619E"/>
    <w:rsid w:val="00E218F6"/>
    <w:rsid w:val="00EE7F0B"/>
    <w:rsid w:val="00F000FD"/>
    <w:rsid w:val="00FB3E6B"/>
    <w:rsid w:val="00FE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2DA2"/>
  <w15:chartTrackingRefBased/>
  <w15:docId w15:val="{4EBB014B-E70D-4DC7-AA46-DFCAE8D0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3B0"/>
    <w:rPr>
      <w:sz w:val="16"/>
      <w:szCs w:val="16"/>
    </w:rPr>
  </w:style>
  <w:style w:type="paragraph" w:styleId="CommentText">
    <w:name w:val="annotation text"/>
    <w:basedOn w:val="Normal"/>
    <w:link w:val="CommentTextChar"/>
    <w:uiPriority w:val="99"/>
    <w:semiHidden/>
    <w:unhideWhenUsed/>
    <w:rsid w:val="001E73B0"/>
    <w:pPr>
      <w:spacing w:line="240" w:lineRule="auto"/>
    </w:pPr>
    <w:rPr>
      <w:sz w:val="20"/>
      <w:szCs w:val="20"/>
    </w:rPr>
  </w:style>
  <w:style w:type="character" w:customStyle="1" w:styleId="CommentTextChar">
    <w:name w:val="Comment Text Char"/>
    <w:basedOn w:val="DefaultParagraphFont"/>
    <w:link w:val="CommentText"/>
    <w:uiPriority w:val="99"/>
    <w:semiHidden/>
    <w:rsid w:val="001E73B0"/>
    <w:rPr>
      <w:sz w:val="20"/>
      <w:szCs w:val="20"/>
    </w:rPr>
  </w:style>
  <w:style w:type="paragraph" w:styleId="CommentSubject">
    <w:name w:val="annotation subject"/>
    <w:basedOn w:val="CommentText"/>
    <w:next w:val="CommentText"/>
    <w:link w:val="CommentSubjectChar"/>
    <w:uiPriority w:val="99"/>
    <w:semiHidden/>
    <w:unhideWhenUsed/>
    <w:rsid w:val="001E73B0"/>
    <w:rPr>
      <w:b/>
      <w:bCs/>
    </w:rPr>
  </w:style>
  <w:style w:type="character" w:customStyle="1" w:styleId="CommentSubjectChar">
    <w:name w:val="Comment Subject Char"/>
    <w:basedOn w:val="CommentTextChar"/>
    <w:link w:val="CommentSubject"/>
    <w:uiPriority w:val="99"/>
    <w:semiHidden/>
    <w:rsid w:val="001E73B0"/>
    <w:rPr>
      <w:b/>
      <w:bCs/>
      <w:sz w:val="20"/>
      <w:szCs w:val="20"/>
    </w:rPr>
  </w:style>
  <w:style w:type="paragraph" w:styleId="BalloonText">
    <w:name w:val="Balloon Text"/>
    <w:basedOn w:val="Normal"/>
    <w:link w:val="BalloonTextChar"/>
    <w:uiPriority w:val="99"/>
    <w:semiHidden/>
    <w:unhideWhenUsed/>
    <w:rsid w:val="001E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B0"/>
    <w:rPr>
      <w:rFonts w:ascii="Segoe UI" w:hAnsi="Segoe UI" w:cs="Segoe UI"/>
      <w:sz w:val="18"/>
      <w:szCs w:val="18"/>
    </w:rPr>
  </w:style>
  <w:style w:type="paragraph" w:styleId="ListParagraph">
    <w:name w:val="List Paragraph"/>
    <w:aliases w:val="List Paragraph1,Recommendation,List Paragraph11,L,CV text,Table text,F5 List Paragraph,Dot pt,List Paragraph111,Medium Grid 1 - Accent 21,Numbered Paragraph,List Paragraph2,Bulleted Para,NFP GP Bulleted List,FooterText,numbered,列出段落,列出段落1"/>
    <w:basedOn w:val="Normal"/>
    <w:link w:val="ListParagraphChar"/>
    <w:uiPriority w:val="34"/>
    <w:qFormat/>
    <w:rsid w:val="001E73B0"/>
    <w:pPr>
      <w:spacing w:after="0" w:line="240" w:lineRule="auto"/>
      <w:ind w:left="720"/>
      <w:contextualSpacing/>
    </w:pPr>
    <w:rPr>
      <w:rFonts w:ascii="Times New Roman" w:eastAsia="Times New Roman" w:hAnsi="Times New Roman" w:cs="Times New Roman"/>
      <w:sz w:val="24"/>
      <w:szCs w:val="24"/>
      <w:lang w:val="en-AU"/>
    </w:rPr>
  </w:style>
  <w:style w:type="character" w:customStyle="1" w:styleId="ListParagraphChar">
    <w:name w:val="List Paragraph Char"/>
    <w:aliases w:val="List Paragraph1 Char,Recommendation Char,List Paragraph11 Char,L Char,CV text Char,Table text Char,F5 List Paragraph Char,Dot pt Char,List Paragraph111 Char,Medium Grid 1 - Accent 21 Char,Numbered Paragraph Char,List Paragraph2 Char"/>
    <w:link w:val="ListParagraph"/>
    <w:uiPriority w:val="34"/>
    <w:qFormat/>
    <w:locked/>
    <w:rsid w:val="001E73B0"/>
    <w:rPr>
      <w:rFonts w:ascii="Times New Roman" w:eastAsia="Times New Roman" w:hAnsi="Times New Roman" w:cs="Times New Roman"/>
      <w:sz w:val="24"/>
      <w:szCs w:val="24"/>
      <w:lang w:val="en-AU"/>
    </w:rPr>
  </w:style>
  <w:style w:type="paragraph" w:styleId="HTMLPreformatted">
    <w:name w:val="HTML Preformatted"/>
    <w:basedOn w:val="Normal"/>
    <w:link w:val="HTMLPreformattedChar"/>
    <w:uiPriority w:val="99"/>
    <w:semiHidden/>
    <w:unhideWhenUsed/>
    <w:rsid w:val="00B0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B07409"/>
    <w:rPr>
      <w:rFonts w:ascii="Courier New" w:eastAsia="Times New Roman" w:hAnsi="Courier New" w:cs="Courier New"/>
      <w:sz w:val="20"/>
      <w:szCs w:val="20"/>
      <w:lang w:val="en-AU" w:eastAsia="en-AU"/>
    </w:rPr>
  </w:style>
  <w:style w:type="character" w:customStyle="1" w:styleId="y2iqfc">
    <w:name w:val="y2iqfc"/>
    <w:basedOn w:val="DefaultParagraphFont"/>
    <w:rsid w:val="00B07409"/>
  </w:style>
  <w:style w:type="table" w:styleId="TableGrid">
    <w:name w:val="Table Grid"/>
    <w:basedOn w:val="TableNormal"/>
    <w:uiPriority w:val="39"/>
    <w:rsid w:val="00C7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08303">
      <w:bodyDiv w:val="1"/>
      <w:marLeft w:val="0"/>
      <w:marRight w:val="0"/>
      <w:marTop w:val="0"/>
      <w:marBottom w:val="0"/>
      <w:divBdr>
        <w:top w:val="none" w:sz="0" w:space="0" w:color="auto"/>
        <w:left w:val="none" w:sz="0" w:space="0" w:color="auto"/>
        <w:bottom w:val="none" w:sz="0" w:space="0" w:color="auto"/>
        <w:right w:val="none" w:sz="0" w:space="0" w:color="auto"/>
      </w:divBdr>
    </w:div>
    <w:div w:id="982081859">
      <w:bodyDiv w:val="1"/>
      <w:marLeft w:val="0"/>
      <w:marRight w:val="0"/>
      <w:marTop w:val="0"/>
      <w:marBottom w:val="0"/>
      <w:divBdr>
        <w:top w:val="none" w:sz="0" w:space="0" w:color="auto"/>
        <w:left w:val="none" w:sz="0" w:space="0" w:color="auto"/>
        <w:bottom w:val="none" w:sz="0" w:space="0" w:color="auto"/>
        <w:right w:val="none" w:sz="0" w:space="0" w:color="auto"/>
      </w:divBdr>
    </w:div>
    <w:div w:id="1026835870">
      <w:bodyDiv w:val="1"/>
      <w:marLeft w:val="0"/>
      <w:marRight w:val="0"/>
      <w:marTop w:val="0"/>
      <w:marBottom w:val="0"/>
      <w:divBdr>
        <w:top w:val="none" w:sz="0" w:space="0" w:color="auto"/>
        <w:left w:val="none" w:sz="0" w:space="0" w:color="auto"/>
        <w:bottom w:val="none" w:sz="0" w:space="0" w:color="auto"/>
        <w:right w:val="none" w:sz="0" w:space="0" w:color="auto"/>
      </w:divBdr>
    </w:div>
    <w:div w:id="1124227413">
      <w:bodyDiv w:val="1"/>
      <w:marLeft w:val="0"/>
      <w:marRight w:val="0"/>
      <w:marTop w:val="0"/>
      <w:marBottom w:val="0"/>
      <w:divBdr>
        <w:top w:val="none" w:sz="0" w:space="0" w:color="auto"/>
        <w:left w:val="none" w:sz="0" w:space="0" w:color="auto"/>
        <w:bottom w:val="none" w:sz="0" w:space="0" w:color="auto"/>
        <w:right w:val="none" w:sz="0" w:space="0" w:color="auto"/>
      </w:divBdr>
    </w:div>
    <w:div w:id="1234583299">
      <w:bodyDiv w:val="1"/>
      <w:marLeft w:val="0"/>
      <w:marRight w:val="0"/>
      <w:marTop w:val="0"/>
      <w:marBottom w:val="0"/>
      <w:divBdr>
        <w:top w:val="none" w:sz="0" w:space="0" w:color="auto"/>
        <w:left w:val="none" w:sz="0" w:space="0" w:color="auto"/>
        <w:bottom w:val="none" w:sz="0" w:space="0" w:color="auto"/>
        <w:right w:val="none" w:sz="0" w:space="0" w:color="auto"/>
      </w:divBdr>
      <w:divsChild>
        <w:div w:id="1594897011">
          <w:marLeft w:val="0"/>
          <w:marRight w:val="0"/>
          <w:marTop w:val="0"/>
          <w:marBottom w:val="0"/>
          <w:divBdr>
            <w:top w:val="none" w:sz="0" w:space="0" w:color="auto"/>
            <w:left w:val="none" w:sz="0" w:space="0" w:color="auto"/>
            <w:bottom w:val="none" w:sz="0" w:space="0" w:color="auto"/>
            <w:right w:val="none" w:sz="0" w:space="0" w:color="auto"/>
          </w:divBdr>
          <w:divsChild>
            <w:div w:id="1681548381">
              <w:marLeft w:val="0"/>
              <w:marRight w:val="0"/>
              <w:marTop w:val="0"/>
              <w:marBottom w:val="0"/>
              <w:divBdr>
                <w:top w:val="none" w:sz="0" w:space="0" w:color="auto"/>
                <w:left w:val="none" w:sz="0" w:space="0" w:color="auto"/>
                <w:bottom w:val="none" w:sz="0" w:space="0" w:color="auto"/>
                <w:right w:val="none" w:sz="0" w:space="0" w:color="auto"/>
              </w:divBdr>
              <w:divsChild>
                <w:div w:id="880246028">
                  <w:marLeft w:val="0"/>
                  <w:marRight w:val="0"/>
                  <w:marTop w:val="0"/>
                  <w:marBottom w:val="0"/>
                  <w:divBdr>
                    <w:top w:val="none" w:sz="0" w:space="0" w:color="auto"/>
                    <w:left w:val="none" w:sz="0" w:space="0" w:color="auto"/>
                    <w:bottom w:val="none" w:sz="0" w:space="0" w:color="auto"/>
                    <w:right w:val="none" w:sz="0" w:space="0" w:color="auto"/>
                  </w:divBdr>
                  <w:divsChild>
                    <w:div w:id="739180709">
                      <w:marLeft w:val="0"/>
                      <w:marRight w:val="0"/>
                      <w:marTop w:val="0"/>
                      <w:marBottom w:val="0"/>
                      <w:divBdr>
                        <w:top w:val="none" w:sz="0" w:space="0" w:color="auto"/>
                        <w:left w:val="none" w:sz="0" w:space="0" w:color="auto"/>
                        <w:bottom w:val="none" w:sz="0" w:space="0" w:color="auto"/>
                        <w:right w:val="none" w:sz="0" w:space="0" w:color="auto"/>
                      </w:divBdr>
                      <w:divsChild>
                        <w:div w:id="1598827334">
                          <w:marLeft w:val="0"/>
                          <w:marRight w:val="0"/>
                          <w:marTop w:val="0"/>
                          <w:marBottom w:val="0"/>
                          <w:divBdr>
                            <w:top w:val="none" w:sz="0" w:space="0" w:color="auto"/>
                            <w:left w:val="none" w:sz="0" w:space="0" w:color="auto"/>
                            <w:bottom w:val="none" w:sz="0" w:space="0" w:color="auto"/>
                            <w:right w:val="none" w:sz="0" w:space="0" w:color="auto"/>
                          </w:divBdr>
                          <w:divsChild>
                            <w:div w:id="914390834">
                              <w:marLeft w:val="0"/>
                              <w:marRight w:val="0"/>
                              <w:marTop w:val="0"/>
                              <w:marBottom w:val="0"/>
                              <w:divBdr>
                                <w:top w:val="none" w:sz="0" w:space="0" w:color="auto"/>
                                <w:left w:val="none" w:sz="0" w:space="0" w:color="auto"/>
                                <w:bottom w:val="none" w:sz="0" w:space="0" w:color="auto"/>
                                <w:right w:val="none" w:sz="0" w:space="0" w:color="auto"/>
                              </w:divBdr>
                              <w:divsChild>
                                <w:div w:id="1096756322">
                                  <w:marLeft w:val="0"/>
                                  <w:marRight w:val="0"/>
                                  <w:marTop w:val="0"/>
                                  <w:marBottom w:val="0"/>
                                  <w:divBdr>
                                    <w:top w:val="none" w:sz="0" w:space="0" w:color="auto"/>
                                    <w:left w:val="none" w:sz="0" w:space="0" w:color="auto"/>
                                    <w:bottom w:val="none" w:sz="0" w:space="0" w:color="auto"/>
                                    <w:right w:val="none" w:sz="0" w:space="0" w:color="auto"/>
                                  </w:divBdr>
                                  <w:divsChild>
                                    <w:div w:id="1925601386">
                                      <w:marLeft w:val="0"/>
                                      <w:marRight w:val="0"/>
                                      <w:marTop w:val="0"/>
                                      <w:marBottom w:val="0"/>
                                      <w:divBdr>
                                        <w:top w:val="none" w:sz="0" w:space="0" w:color="auto"/>
                                        <w:left w:val="none" w:sz="0" w:space="0" w:color="auto"/>
                                        <w:bottom w:val="none" w:sz="0" w:space="0" w:color="auto"/>
                                        <w:right w:val="none" w:sz="0" w:space="0" w:color="auto"/>
                                      </w:divBdr>
                                    </w:div>
                                    <w:div w:id="331494999">
                                      <w:marLeft w:val="0"/>
                                      <w:marRight w:val="0"/>
                                      <w:marTop w:val="0"/>
                                      <w:marBottom w:val="0"/>
                                      <w:divBdr>
                                        <w:top w:val="none" w:sz="0" w:space="0" w:color="auto"/>
                                        <w:left w:val="none" w:sz="0" w:space="0" w:color="auto"/>
                                        <w:bottom w:val="none" w:sz="0" w:space="0" w:color="auto"/>
                                        <w:right w:val="none" w:sz="0" w:space="0" w:color="auto"/>
                                      </w:divBdr>
                                      <w:divsChild>
                                        <w:div w:id="1462070120">
                                          <w:marLeft w:val="0"/>
                                          <w:marRight w:val="165"/>
                                          <w:marTop w:val="150"/>
                                          <w:marBottom w:val="0"/>
                                          <w:divBdr>
                                            <w:top w:val="none" w:sz="0" w:space="0" w:color="auto"/>
                                            <w:left w:val="none" w:sz="0" w:space="0" w:color="auto"/>
                                            <w:bottom w:val="none" w:sz="0" w:space="0" w:color="auto"/>
                                            <w:right w:val="none" w:sz="0" w:space="0" w:color="auto"/>
                                          </w:divBdr>
                                          <w:divsChild>
                                            <w:div w:id="92283115">
                                              <w:marLeft w:val="0"/>
                                              <w:marRight w:val="0"/>
                                              <w:marTop w:val="0"/>
                                              <w:marBottom w:val="0"/>
                                              <w:divBdr>
                                                <w:top w:val="none" w:sz="0" w:space="0" w:color="auto"/>
                                                <w:left w:val="none" w:sz="0" w:space="0" w:color="auto"/>
                                                <w:bottom w:val="none" w:sz="0" w:space="0" w:color="auto"/>
                                                <w:right w:val="none" w:sz="0" w:space="0" w:color="auto"/>
                                              </w:divBdr>
                                              <w:divsChild>
                                                <w:div w:id="20400818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2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m/url?sa=i&amp;rct=j&amp;q=&amp;esrc=s&amp;source=images&amp;cd=&amp;ved=2ahUKEwjRn-SZy8riAhUBO3AKHYncB-kQjRx6BAgBEAU&amp;url=https://dfat.gov.au/about-us/corporate/Pages/logos-and-style-guides.aspx&amp;psig=AOvVaw0JrTpqYMMv3iQw-N_Nqo1H&amp;ust=15595576696760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Thao</dc:creator>
  <cp:keywords>[SEC=OFFICIAL]</cp:keywords>
  <dc:description/>
  <cp:lastModifiedBy>Hoang Thao</cp:lastModifiedBy>
  <cp:revision>3</cp:revision>
  <cp:lastPrinted>2021-08-10T08:38:00Z</cp:lastPrinted>
  <dcterms:created xsi:type="dcterms:W3CDTF">2021-08-11T04:02:00Z</dcterms:created>
  <dcterms:modified xsi:type="dcterms:W3CDTF">2021-08-11T10:07:00Z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D5FD8F9886A5453C9F08EF4775179405</vt:lpwstr>
  </property>
  <property fmtid="{D5CDD505-2E9C-101B-9397-08002B2CF9AE}" pid="9" name="PM_ProtectiveMarkingValue_Footer">
    <vt:lpwstr>OFFICIAL</vt:lpwstr>
  </property>
  <property fmtid="{D5CDD505-2E9C-101B-9397-08002B2CF9AE}" pid="10" name="PM_Originator_Hash_SHA1">
    <vt:lpwstr>43DF98CA5D4EE4792801909BE2E30D621917CDD2</vt:lpwstr>
  </property>
  <property fmtid="{D5CDD505-2E9C-101B-9397-08002B2CF9AE}" pid="11" name="PM_OriginationTimeStamp">
    <vt:lpwstr>2021-07-14T07:34:58Z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F50BAA282CC89F2E52961868E356BFB5</vt:lpwstr>
  </property>
  <property fmtid="{D5CDD505-2E9C-101B-9397-08002B2CF9AE}" pid="20" name="PM_Hash_Salt">
    <vt:lpwstr>19469CF6615684C635D4992CF602C1A3</vt:lpwstr>
  </property>
  <property fmtid="{D5CDD505-2E9C-101B-9397-08002B2CF9AE}" pid="21" name="PM_Hash_SHA1">
    <vt:lpwstr>18F4DF9D450046AA30A282DD741B06C104D55A6A</vt:lpwstr>
  </property>
  <property fmtid="{D5CDD505-2E9C-101B-9397-08002B2CF9AE}" pid="22" name="PM_SecurityClassification_Prev">
    <vt:lpwstr>OFFICIAL</vt:lpwstr>
  </property>
  <property fmtid="{D5CDD505-2E9C-101B-9397-08002B2CF9AE}" pid="23" name="PM_Qualifier_Prev">
    <vt:lpwstr/>
  </property>
</Properties>
</file>