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EB0C" w14:textId="77777777" w:rsidR="00856DD5" w:rsidRPr="001C3A7C" w:rsidRDefault="00856DD5" w:rsidP="00856DD5">
      <w:pPr>
        <w:pStyle w:val="NoSpacing"/>
        <w:jc w:val="center"/>
        <w:rPr>
          <w:rFonts w:cstheme="minorHAnsi"/>
          <w:b/>
          <w:sz w:val="24"/>
          <w:szCs w:val="24"/>
        </w:rPr>
      </w:pPr>
    </w:p>
    <w:p w14:paraId="7E59E4FA" w14:textId="77777777" w:rsidR="00856DD5" w:rsidRDefault="00856DD5" w:rsidP="001C3A7C">
      <w:pPr>
        <w:pStyle w:val="NoSpacing"/>
        <w:jc w:val="center"/>
        <w:rPr>
          <w:rFonts w:cstheme="minorHAnsi"/>
          <w:b/>
          <w:sz w:val="32"/>
          <w:szCs w:val="32"/>
        </w:rPr>
      </w:pPr>
      <w:r w:rsidRPr="001C3A7C">
        <w:rPr>
          <w:rFonts w:cstheme="minorHAnsi"/>
          <w:b/>
          <w:sz w:val="32"/>
          <w:szCs w:val="32"/>
        </w:rPr>
        <w:t>Terms of Reference</w:t>
      </w:r>
    </w:p>
    <w:p w14:paraId="7357F3EB" w14:textId="05477D27" w:rsidR="00183AEB" w:rsidRDefault="00204FE9" w:rsidP="008D3632">
      <w:pPr>
        <w:pStyle w:val="NoSpacing"/>
        <w:jc w:val="center"/>
        <w:rPr>
          <w:rFonts w:cstheme="minorHAnsi"/>
          <w:b/>
          <w:sz w:val="24"/>
          <w:szCs w:val="24"/>
        </w:rPr>
      </w:pPr>
      <w:r>
        <w:rPr>
          <w:rFonts w:cstheme="minorHAnsi"/>
          <w:b/>
          <w:sz w:val="24"/>
          <w:szCs w:val="24"/>
        </w:rPr>
        <w:t>Service provider</w:t>
      </w:r>
      <w:r w:rsidR="00343BF9">
        <w:rPr>
          <w:rFonts w:cstheme="minorHAnsi"/>
          <w:b/>
          <w:sz w:val="24"/>
          <w:szCs w:val="24"/>
        </w:rPr>
        <w:t>/Consultancy</w:t>
      </w:r>
      <w:r>
        <w:rPr>
          <w:rFonts w:cstheme="minorHAnsi"/>
          <w:b/>
          <w:sz w:val="24"/>
          <w:szCs w:val="24"/>
        </w:rPr>
        <w:t xml:space="preserve"> </w:t>
      </w:r>
      <w:r w:rsidR="00183AEB">
        <w:rPr>
          <w:rFonts w:cstheme="minorHAnsi"/>
          <w:b/>
          <w:sz w:val="24"/>
          <w:szCs w:val="24"/>
        </w:rPr>
        <w:t xml:space="preserve">to </w:t>
      </w:r>
      <w:r w:rsidR="00C84850">
        <w:rPr>
          <w:rFonts w:cstheme="minorHAnsi"/>
          <w:b/>
          <w:sz w:val="24"/>
          <w:szCs w:val="24"/>
        </w:rPr>
        <w:t xml:space="preserve">produce </w:t>
      </w:r>
      <w:r w:rsidR="008D3632">
        <w:rPr>
          <w:rFonts w:cstheme="minorHAnsi"/>
          <w:b/>
          <w:sz w:val="24"/>
          <w:szCs w:val="24"/>
        </w:rPr>
        <w:t>animat</w:t>
      </w:r>
      <w:r w:rsidR="00343BF9">
        <w:rPr>
          <w:rFonts w:cstheme="minorHAnsi"/>
          <w:b/>
          <w:sz w:val="24"/>
          <w:szCs w:val="24"/>
        </w:rPr>
        <w:t>ions</w:t>
      </w:r>
      <w:r w:rsidR="00C84850">
        <w:rPr>
          <w:rFonts w:cstheme="minorHAnsi"/>
          <w:b/>
          <w:sz w:val="24"/>
          <w:szCs w:val="24"/>
        </w:rPr>
        <w:t xml:space="preserve"> on </w:t>
      </w:r>
      <w:proofErr w:type="spellStart"/>
      <w:r w:rsidR="00343BF9">
        <w:rPr>
          <w:rFonts w:cstheme="minorHAnsi"/>
          <w:b/>
          <w:sz w:val="24"/>
          <w:szCs w:val="24"/>
        </w:rPr>
        <w:t>labour</w:t>
      </w:r>
      <w:proofErr w:type="spellEnd"/>
      <w:r w:rsidR="00343BF9">
        <w:rPr>
          <w:rFonts w:cstheme="minorHAnsi"/>
          <w:b/>
          <w:sz w:val="24"/>
          <w:szCs w:val="24"/>
        </w:rPr>
        <w:t xml:space="preserve"> dispatch</w:t>
      </w:r>
    </w:p>
    <w:p w14:paraId="79A5F318" w14:textId="77777777" w:rsidR="00343BF9" w:rsidRPr="0012690B" w:rsidRDefault="00343BF9" w:rsidP="00343BF9">
      <w:pPr>
        <w:pStyle w:val="Heading1"/>
        <w:spacing w:before="0" w:after="0"/>
        <w:jc w:val="center"/>
        <w:rPr>
          <w:rFonts w:asciiTheme="minorHAnsi" w:hAnsiTheme="minorHAnsi" w:cstheme="minorHAnsi"/>
          <w:sz w:val="24"/>
          <w:szCs w:val="24"/>
        </w:rPr>
      </w:pPr>
    </w:p>
    <w:p w14:paraId="1A21A9F8" w14:textId="392CED12" w:rsidR="00343BF9" w:rsidRPr="0012690B" w:rsidRDefault="00343BF9" w:rsidP="00343BF9">
      <w:pPr>
        <w:pStyle w:val="Heading1"/>
        <w:spacing w:before="0" w:after="0"/>
        <w:jc w:val="center"/>
        <w:rPr>
          <w:rFonts w:asciiTheme="minorHAnsi" w:hAnsiTheme="minorHAnsi" w:cstheme="minorHAnsi"/>
          <w:sz w:val="24"/>
          <w:szCs w:val="24"/>
        </w:rPr>
      </w:pPr>
      <w:r w:rsidRPr="0012690B">
        <w:rPr>
          <w:rFonts w:asciiTheme="minorHAnsi" w:hAnsiTheme="minorHAnsi" w:cstheme="minorHAnsi"/>
          <w:sz w:val="24"/>
          <w:szCs w:val="24"/>
        </w:rPr>
        <w:t xml:space="preserve">New Industrial Relations Framework </w:t>
      </w:r>
      <w:proofErr w:type="spellStart"/>
      <w:r w:rsidRPr="0012690B">
        <w:rPr>
          <w:rFonts w:asciiTheme="minorHAnsi" w:hAnsiTheme="minorHAnsi" w:cstheme="minorHAnsi"/>
          <w:sz w:val="24"/>
          <w:szCs w:val="24"/>
        </w:rPr>
        <w:t>Programme</w:t>
      </w:r>
      <w:proofErr w:type="spellEnd"/>
      <w:r w:rsidRPr="0012690B">
        <w:rPr>
          <w:rFonts w:asciiTheme="minorHAnsi" w:hAnsiTheme="minorHAnsi" w:cstheme="minorHAnsi"/>
          <w:sz w:val="24"/>
          <w:szCs w:val="24"/>
        </w:rPr>
        <w:t xml:space="preserve"> (VNM/16/02/USA)</w:t>
      </w:r>
    </w:p>
    <w:p w14:paraId="49BE03A1" w14:textId="1D30754C" w:rsidR="00343BF9" w:rsidRPr="0012690B" w:rsidRDefault="00343BF9" w:rsidP="008D3632">
      <w:pPr>
        <w:pStyle w:val="NoSpacing"/>
        <w:jc w:val="center"/>
        <w:rPr>
          <w:rFonts w:cstheme="minorHAnsi"/>
          <w:b/>
          <w:sz w:val="24"/>
          <w:szCs w:val="24"/>
        </w:rPr>
      </w:pPr>
      <w:r w:rsidRPr="0012690B">
        <w:rPr>
          <w:rFonts w:cstheme="minorHAnsi"/>
          <w:b/>
        </w:rPr>
        <w:t>(Activity 1.1.5 - USDOL)</w:t>
      </w:r>
    </w:p>
    <w:p w14:paraId="35E14129" w14:textId="77777777" w:rsidR="007E1935" w:rsidRPr="001C3A7C" w:rsidRDefault="007E1935" w:rsidP="007E1935">
      <w:pPr>
        <w:pStyle w:val="NoSpacing"/>
        <w:jc w:val="center"/>
        <w:rPr>
          <w:rFonts w:cstheme="minorHAnsi"/>
          <w:b/>
          <w:sz w:val="24"/>
          <w:szCs w:val="24"/>
        </w:rPr>
      </w:pPr>
    </w:p>
    <w:tbl>
      <w:tblPr>
        <w:tblStyle w:val="TableGrid"/>
        <w:tblW w:w="9805" w:type="dxa"/>
        <w:tblLook w:val="04A0" w:firstRow="1" w:lastRow="0" w:firstColumn="1" w:lastColumn="0" w:noHBand="0" w:noVBand="1"/>
      </w:tblPr>
      <w:tblGrid>
        <w:gridCol w:w="3775"/>
        <w:gridCol w:w="6030"/>
      </w:tblGrid>
      <w:tr w:rsidR="007E1935" w14:paraId="0462042D" w14:textId="77777777" w:rsidTr="00F9017F">
        <w:tc>
          <w:tcPr>
            <w:tcW w:w="3775" w:type="dxa"/>
          </w:tcPr>
          <w:p w14:paraId="1D8D834F"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r w:rsidRPr="00F944BB">
              <w:rPr>
                <w:rFonts w:asciiTheme="minorHAnsi" w:eastAsia="Times New Roman" w:hAnsiTheme="minorHAnsi" w:cstheme="minorHAnsi"/>
                <w:b/>
                <w:bCs/>
              </w:rPr>
              <w:t>Programme/Project Name</w:t>
            </w:r>
          </w:p>
          <w:p w14:paraId="58F33721"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p>
        </w:tc>
        <w:tc>
          <w:tcPr>
            <w:tcW w:w="6030" w:type="dxa"/>
          </w:tcPr>
          <w:p w14:paraId="0596C722" w14:textId="27C39CFA" w:rsidR="007E1935" w:rsidRPr="0012690B" w:rsidRDefault="005173A8" w:rsidP="007E1935">
            <w:pPr>
              <w:tabs>
                <w:tab w:val="left" w:pos="2127"/>
              </w:tabs>
              <w:autoSpaceDE w:val="0"/>
              <w:autoSpaceDN w:val="0"/>
              <w:adjustRightInd w:val="0"/>
              <w:spacing w:after="0" w:line="240" w:lineRule="auto"/>
              <w:rPr>
                <w:rFonts w:asciiTheme="minorHAnsi" w:eastAsia="Times New Roman" w:hAnsiTheme="minorHAnsi" w:cstheme="minorHAnsi"/>
                <w:b/>
                <w:bCs/>
              </w:rPr>
            </w:pPr>
            <w:r w:rsidRPr="0012690B">
              <w:rPr>
                <w:rFonts w:asciiTheme="minorHAnsi" w:hAnsiTheme="minorHAnsi" w:cstheme="minorHAnsi"/>
                <w:b/>
                <w:bCs/>
                <w:lang w:val="en-US"/>
              </w:rPr>
              <w:t>New Industrial Relations Framework project</w:t>
            </w:r>
          </w:p>
        </w:tc>
      </w:tr>
      <w:tr w:rsidR="007E1935" w14:paraId="5DA6C2E5" w14:textId="77777777" w:rsidTr="00F9017F">
        <w:tc>
          <w:tcPr>
            <w:tcW w:w="3775" w:type="dxa"/>
          </w:tcPr>
          <w:p w14:paraId="3F46D4E4"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r w:rsidRPr="00F944BB">
              <w:rPr>
                <w:rFonts w:asciiTheme="minorHAnsi" w:eastAsia="Times New Roman" w:hAnsiTheme="minorHAnsi" w:cstheme="minorHAnsi"/>
                <w:b/>
                <w:bCs/>
              </w:rPr>
              <w:t>Name of</w:t>
            </w:r>
            <w:r>
              <w:rPr>
                <w:rFonts w:asciiTheme="minorHAnsi" w:eastAsia="Times New Roman" w:hAnsiTheme="minorHAnsi" w:cstheme="minorHAnsi"/>
                <w:b/>
                <w:bCs/>
              </w:rPr>
              <w:t xml:space="preserve"> Institutional</w:t>
            </w:r>
            <w:r w:rsidRPr="00F944BB">
              <w:rPr>
                <w:rFonts w:asciiTheme="minorHAnsi" w:eastAsia="Times New Roman" w:hAnsiTheme="minorHAnsi" w:cstheme="minorHAnsi"/>
                <w:b/>
                <w:bCs/>
              </w:rPr>
              <w:t xml:space="preserve"> </w:t>
            </w:r>
            <w:r>
              <w:rPr>
                <w:rFonts w:asciiTheme="minorHAnsi" w:eastAsia="Times New Roman" w:hAnsiTheme="minorHAnsi" w:cstheme="minorHAnsi"/>
                <w:b/>
                <w:bCs/>
              </w:rPr>
              <w:t xml:space="preserve">Service Provider </w:t>
            </w:r>
          </w:p>
          <w:p w14:paraId="1B61FE8E"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p>
        </w:tc>
        <w:tc>
          <w:tcPr>
            <w:tcW w:w="6030" w:type="dxa"/>
          </w:tcPr>
          <w:p w14:paraId="196F4B41" w14:textId="36B86BBA"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p>
        </w:tc>
      </w:tr>
      <w:tr w:rsidR="007E1935" w14:paraId="5C567C17" w14:textId="77777777" w:rsidTr="00F9017F">
        <w:tc>
          <w:tcPr>
            <w:tcW w:w="3775" w:type="dxa"/>
          </w:tcPr>
          <w:p w14:paraId="618FB391"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r w:rsidRPr="00F944BB">
              <w:rPr>
                <w:rFonts w:asciiTheme="minorHAnsi" w:eastAsia="Times New Roman" w:hAnsiTheme="minorHAnsi" w:cstheme="minorHAnsi"/>
                <w:b/>
                <w:bCs/>
              </w:rPr>
              <w:t>Duration of the contract</w:t>
            </w:r>
          </w:p>
          <w:p w14:paraId="60E89C7D"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p>
        </w:tc>
        <w:tc>
          <w:tcPr>
            <w:tcW w:w="6030" w:type="dxa"/>
          </w:tcPr>
          <w:p w14:paraId="56C846F1" w14:textId="7AE0BE87" w:rsidR="007E1935" w:rsidRPr="00F944BB" w:rsidRDefault="005173A8" w:rsidP="00026FC3">
            <w:pPr>
              <w:tabs>
                <w:tab w:val="left" w:pos="2127"/>
              </w:tabs>
              <w:autoSpaceDE w:val="0"/>
              <w:autoSpaceDN w:val="0"/>
              <w:adjustRightInd w:val="0"/>
              <w:spacing w:after="0" w:line="240" w:lineRule="auto"/>
              <w:rPr>
                <w:rFonts w:asciiTheme="minorHAnsi" w:eastAsia="Times New Roman" w:hAnsiTheme="minorHAnsi" w:cstheme="minorHAnsi"/>
                <w:b/>
                <w:bCs/>
              </w:rPr>
            </w:pPr>
            <w:r>
              <w:rPr>
                <w:rFonts w:asciiTheme="minorHAnsi" w:eastAsia="Times New Roman" w:hAnsiTheme="minorHAnsi" w:cstheme="minorHAnsi"/>
                <w:b/>
                <w:bCs/>
              </w:rPr>
              <w:t>August 2022 – February 2023</w:t>
            </w:r>
          </w:p>
        </w:tc>
      </w:tr>
      <w:tr w:rsidR="007E1935" w14:paraId="5C873A25" w14:textId="77777777" w:rsidTr="00F9017F">
        <w:tc>
          <w:tcPr>
            <w:tcW w:w="3775" w:type="dxa"/>
          </w:tcPr>
          <w:p w14:paraId="7CE377D0"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r w:rsidRPr="00F944BB">
              <w:rPr>
                <w:rFonts w:asciiTheme="minorHAnsi" w:eastAsia="Times New Roman" w:hAnsiTheme="minorHAnsi" w:cstheme="minorHAnsi"/>
                <w:b/>
                <w:bCs/>
              </w:rPr>
              <w:t xml:space="preserve">Total </w:t>
            </w:r>
            <w:r>
              <w:rPr>
                <w:rFonts w:asciiTheme="minorHAnsi" w:eastAsia="Times New Roman" w:hAnsiTheme="minorHAnsi" w:cstheme="minorHAnsi"/>
                <w:b/>
                <w:bCs/>
              </w:rPr>
              <w:t>v</w:t>
            </w:r>
            <w:r w:rsidRPr="00F944BB">
              <w:rPr>
                <w:rFonts w:asciiTheme="minorHAnsi" w:eastAsia="Times New Roman" w:hAnsiTheme="minorHAnsi" w:cstheme="minorHAnsi"/>
                <w:b/>
                <w:bCs/>
              </w:rPr>
              <w:t xml:space="preserve">alue of </w:t>
            </w:r>
            <w:r>
              <w:rPr>
                <w:rFonts w:asciiTheme="minorHAnsi" w:eastAsia="Times New Roman" w:hAnsiTheme="minorHAnsi" w:cstheme="minorHAnsi"/>
                <w:b/>
                <w:bCs/>
              </w:rPr>
              <w:t xml:space="preserve">contract </w:t>
            </w:r>
            <w:r w:rsidRPr="00F944BB">
              <w:rPr>
                <w:rFonts w:asciiTheme="minorHAnsi" w:eastAsia="Times New Roman" w:hAnsiTheme="minorHAnsi" w:cstheme="minorHAnsi"/>
                <w:b/>
                <w:bCs/>
              </w:rPr>
              <w:t>(USD/VND)</w:t>
            </w:r>
          </w:p>
          <w:p w14:paraId="3D785143"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p>
        </w:tc>
        <w:tc>
          <w:tcPr>
            <w:tcW w:w="6030" w:type="dxa"/>
          </w:tcPr>
          <w:p w14:paraId="4BD243FE" w14:textId="18643FF1" w:rsidR="007E1935" w:rsidRPr="00F944BB" w:rsidRDefault="007E1935" w:rsidP="00D22E33">
            <w:pPr>
              <w:autoSpaceDE w:val="0"/>
              <w:autoSpaceDN w:val="0"/>
              <w:adjustRightInd w:val="0"/>
              <w:spacing w:after="0" w:line="240" w:lineRule="auto"/>
              <w:jc w:val="both"/>
              <w:rPr>
                <w:rFonts w:asciiTheme="minorHAnsi" w:eastAsia="Times New Roman" w:hAnsiTheme="minorHAnsi" w:cstheme="minorHAnsi"/>
                <w:b/>
                <w:bCs/>
              </w:rPr>
            </w:pPr>
          </w:p>
        </w:tc>
      </w:tr>
      <w:tr w:rsidR="007E1935" w:rsidRPr="00D67E51" w14:paraId="17A4E522" w14:textId="77777777" w:rsidTr="00F9017F">
        <w:tc>
          <w:tcPr>
            <w:tcW w:w="3775" w:type="dxa"/>
          </w:tcPr>
          <w:p w14:paraId="4ACE733C" w14:textId="77777777" w:rsidR="007E1935"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r>
              <w:rPr>
                <w:rFonts w:asciiTheme="minorHAnsi" w:eastAsia="Times New Roman" w:hAnsiTheme="minorHAnsi" w:cstheme="minorHAnsi"/>
                <w:b/>
                <w:bCs/>
              </w:rPr>
              <w:t>Source of funding (AFF/PTAEO)</w:t>
            </w:r>
          </w:p>
          <w:p w14:paraId="6D279DCF" w14:textId="77777777" w:rsidR="007E1935" w:rsidRPr="00F944BB"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rPr>
            </w:pPr>
          </w:p>
        </w:tc>
        <w:tc>
          <w:tcPr>
            <w:tcW w:w="6030" w:type="dxa"/>
          </w:tcPr>
          <w:p w14:paraId="23DE0650" w14:textId="5FBCED20" w:rsidR="008C214D" w:rsidRPr="00D67E51" w:rsidRDefault="008C214D" w:rsidP="00F23003">
            <w:pPr>
              <w:tabs>
                <w:tab w:val="left" w:pos="2127"/>
              </w:tabs>
              <w:autoSpaceDE w:val="0"/>
              <w:autoSpaceDN w:val="0"/>
              <w:adjustRightInd w:val="0"/>
              <w:spacing w:after="0" w:line="240" w:lineRule="auto"/>
              <w:contextualSpacing/>
              <w:rPr>
                <w:rFonts w:asciiTheme="minorHAnsi" w:eastAsia="Times New Roman" w:hAnsiTheme="minorHAnsi" w:cstheme="minorHAnsi"/>
                <w:bCs/>
              </w:rPr>
            </w:pPr>
          </w:p>
        </w:tc>
      </w:tr>
    </w:tbl>
    <w:p w14:paraId="2BF71A6D" w14:textId="77777777" w:rsidR="007E1935" w:rsidRPr="00D67E51" w:rsidRDefault="007E1935" w:rsidP="007E1935">
      <w:pPr>
        <w:tabs>
          <w:tab w:val="left" w:pos="2127"/>
        </w:tabs>
        <w:autoSpaceDE w:val="0"/>
        <w:autoSpaceDN w:val="0"/>
        <w:adjustRightInd w:val="0"/>
        <w:spacing w:after="0" w:line="240" w:lineRule="auto"/>
        <w:rPr>
          <w:rFonts w:asciiTheme="minorHAnsi" w:eastAsia="Times New Roman" w:hAnsiTheme="minorHAnsi" w:cstheme="minorHAnsi"/>
          <w:b/>
          <w:bCs/>
          <w:sz w:val="24"/>
          <w:szCs w:val="24"/>
        </w:rPr>
      </w:pPr>
    </w:p>
    <w:p w14:paraId="379DA137" w14:textId="382B61E9" w:rsidR="00F944BB" w:rsidRPr="00F944BB" w:rsidRDefault="00F944BB" w:rsidP="00F944BB">
      <w:pPr>
        <w:pStyle w:val="ListParagraph"/>
        <w:numPr>
          <w:ilvl w:val="0"/>
          <w:numId w:val="17"/>
        </w:numPr>
        <w:tabs>
          <w:tab w:val="left" w:pos="1440"/>
        </w:tabs>
        <w:spacing w:after="120"/>
        <w:jc w:val="both"/>
      </w:pPr>
      <w:r w:rsidRPr="001C3A7C">
        <w:rPr>
          <w:rFonts w:asciiTheme="minorHAnsi" w:eastAsia="Times New Roman" w:hAnsiTheme="minorHAnsi" w:cstheme="minorHAnsi"/>
          <w:b/>
          <w:sz w:val="24"/>
          <w:szCs w:val="24"/>
          <w:lang w:val="en-US"/>
        </w:rPr>
        <w:t>Background</w:t>
      </w:r>
      <w:r>
        <w:rPr>
          <w:rFonts w:asciiTheme="minorHAnsi" w:eastAsia="Times New Roman" w:hAnsiTheme="minorHAnsi" w:cstheme="minorHAnsi"/>
          <w:b/>
          <w:sz w:val="24"/>
          <w:szCs w:val="24"/>
          <w:lang w:val="en-US"/>
        </w:rPr>
        <w:t xml:space="preserve"> &amp; </w:t>
      </w:r>
      <w:r w:rsidRPr="001C3A7C">
        <w:rPr>
          <w:rFonts w:asciiTheme="minorHAnsi" w:eastAsia="Times New Roman" w:hAnsiTheme="minorHAnsi" w:cstheme="minorHAnsi"/>
          <w:b/>
          <w:sz w:val="24"/>
          <w:szCs w:val="24"/>
          <w:lang w:val="en-US"/>
        </w:rPr>
        <w:t>Rationale</w:t>
      </w:r>
    </w:p>
    <w:p w14:paraId="195FEAED" w14:textId="07B723D0" w:rsidR="00343BF9" w:rsidRPr="0012690B" w:rsidRDefault="00343BF9" w:rsidP="00571363">
      <w:pPr>
        <w:jc w:val="both"/>
        <w:rPr>
          <w:rFonts w:asciiTheme="minorHAnsi" w:hAnsiTheme="minorHAnsi" w:cstheme="minorHAnsi"/>
          <w:lang w:val="en-US"/>
        </w:rPr>
      </w:pPr>
      <w:r w:rsidRPr="0012690B">
        <w:rPr>
          <w:rFonts w:asciiTheme="minorHAnsi" w:hAnsiTheme="minorHAnsi" w:cstheme="minorHAnsi"/>
          <w:lang w:val="en-US"/>
        </w:rPr>
        <w:t>The adoption of the revised Labour Code in November 2019 was a milestone for Viet Nam in improving its legal framework towards better alignment with the ILO’s fundamental principles and rights at work. The code is expected to substantially improve Viet Nam’s employment and industrial relations and thereby facilitate greater participation in the country’s economic growth.</w:t>
      </w:r>
    </w:p>
    <w:p w14:paraId="54773861" w14:textId="0246AE11" w:rsidR="00343BF9" w:rsidRPr="0012690B" w:rsidRDefault="00343BF9" w:rsidP="00571363">
      <w:pPr>
        <w:jc w:val="both"/>
        <w:rPr>
          <w:rFonts w:asciiTheme="minorHAnsi" w:hAnsiTheme="minorHAnsi" w:cstheme="minorHAnsi"/>
          <w:lang w:val="en-US"/>
        </w:rPr>
      </w:pPr>
      <w:r w:rsidRPr="0012690B">
        <w:rPr>
          <w:rFonts w:asciiTheme="minorHAnsi" w:hAnsiTheme="minorHAnsi" w:cstheme="minorHAnsi"/>
          <w:lang w:val="en-US"/>
        </w:rPr>
        <w:t xml:space="preserve">One of the </w:t>
      </w:r>
      <w:r w:rsidR="005173A8" w:rsidRPr="0012690B">
        <w:rPr>
          <w:rFonts w:asciiTheme="minorHAnsi" w:hAnsiTheme="minorHAnsi" w:cstheme="minorHAnsi"/>
          <w:lang w:val="en-US"/>
        </w:rPr>
        <w:t>topics for which regulations were revised in the 2019 Labour Code and the accompanying Decree 145 is labour dispatch. This will have significant impacts to employers and dispatched workers.</w:t>
      </w:r>
      <w:r w:rsidR="006A4E7B">
        <w:rPr>
          <w:rFonts w:asciiTheme="minorHAnsi" w:hAnsiTheme="minorHAnsi" w:cstheme="minorHAnsi"/>
          <w:lang w:val="en-US"/>
        </w:rPr>
        <w:t xml:space="preserve"> </w:t>
      </w:r>
      <w:r w:rsidR="006A4E7B" w:rsidRPr="00CA6F4C">
        <w:rPr>
          <w:rFonts w:asciiTheme="minorHAnsi" w:hAnsiTheme="minorHAnsi" w:cstheme="minorHAnsi"/>
          <w:lang w:val="en-US"/>
        </w:rPr>
        <w:t xml:space="preserve">Labour </w:t>
      </w:r>
      <w:r w:rsidR="00CA6F4C" w:rsidRPr="00CA6F4C">
        <w:rPr>
          <w:rFonts w:asciiTheme="minorHAnsi" w:hAnsiTheme="minorHAnsi" w:cstheme="minorHAnsi"/>
          <w:lang w:val="en-US"/>
        </w:rPr>
        <w:t>d</w:t>
      </w:r>
      <w:r w:rsidR="006A4E7B" w:rsidRPr="00CA6F4C">
        <w:rPr>
          <w:rFonts w:asciiTheme="minorHAnsi" w:hAnsiTheme="minorHAnsi" w:cstheme="minorHAnsi"/>
          <w:lang w:val="en-US"/>
        </w:rPr>
        <w:t xml:space="preserve">ispatch is the situation of a worker entering into an employment contract with an employer that is a </w:t>
      </w:r>
      <w:proofErr w:type="spellStart"/>
      <w:r w:rsidR="006A4E7B" w:rsidRPr="00CA6F4C">
        <w:rPr>
          <w:rFonts w:asciiTheme="minorHAnsi" w:hAnsiTheme="minorHAnsi" w:cstheme="minorHAnsi"/>
          <w:lang w:val="en-US"/>
        </w:rPr>
        <w:t>labour</w:t>
      </w:r>
      <w:proofErr w:type="spellEnd"/>
      <w:r w:rsidR="006A4E7B" w:rsidRPr="00CA6F4C">
        <w:rPr>
          <w:rFonts w:asciiTheme="minorHAnsi" w:hAnsiTheme="minorHAnsi" w:cstheme="minorHAnsi"/>
          <w:lang w:val="en-US"/>
        </w:rPr>
        <w:t xml:space="preserve"> dispatch enterprise</w:t>
      </w:r>
      <w:r w:rsidR="00904056">
        <w:rPr>
          <w:rFonts w:asciiTheme="minorHAnsi" w:hAnsiTheme="minorHAnsi" w:cstheme="minorHAnsi"/>
          <w:lang w:val="en-US"/>
        </w:rPr>
        <w:t>. T</w:t>
      </w:r>
      <w:r w:rsidR="006A4E7B" w:rsidRPr="00CA6F4C">
        <w:rPr>
          <w:rFonts w:asciiTheme="minorHAnsi" w:hAnsiTheme="minorHAnsi" w:cstheme="minorHAnsi"/>
          <w:lang w:val="en-US"/>
        </w:rPr>
        <w:t xml:space="preserve">he worker is assigned to work for and under the management of another employer while maintaining the labour relationship with the employer who signed </w:t>
      </w:r>
      <w:r w:rsidR="007F7EC9" w:rsidRPr="00CA6F4C">
        <w:rPr>
          <w:rFonts w:asciiTheme="minorHAnsi" w:hAnsiTheme="minorHAnsi" w:cstheme="minorHAnsi"/>
          <w:lang w:val="en-US"/>
        </w:rPr>
        <w:t xml:space="preserve">the </w:t>
      </w:r>
      <w:r w:rsidR="006A4E7B" w:rsidRPr="00CA6F4C">
        <w:rPr>
          <w:rFonts w:asciiTheme="minorHAnsi" w:hAnsiTheme="minorHAnsi" w:cstheme="minorHAnsi"/>
          <w:lang w:val="en-US"/>
        </w:rPr>
        <w:t>employment contract.</w:t>
      </w:r>
      <w:r w:rsidR="006A4E7B">
        <w:rPr>
          <w:rFonts w:asciiTheme="minorHAnsi" w:hAnsiTheme="minorHAnsi" w:cstheme="minorHAnsi"/>
          <w:lang w:val="en-US"/>
        </w:rPr>
        <w:t xml:space="preserve"> </w:t>
      </w:r>
    </w:p>
    <w:p w14:paraId="553394D4" w14:textId="40140A43" w:rsidR="005173A8" w:rsidRPr="0012690B" w:rsidRDefault="005173A8" w:rsidP="00571363">
      <w:pPr>
        <w:jc w:val="both"/>
        <w:rPr>
          <w:rFonts w:asciiTheme="minorHAnsi" w:hAnsiTheme="minorHAnsi" w:cstheme="minorHAnsi"/>
          <w:lang w:val="en-US"/>
        </w:rPr>
      </w:pPr>
      <w:r w:rsidRPr="0012690B">
        <w:rPr>
          <w:rFonts w:asciiTheme="minorHAnsi" w:hAnsiTheme="minorHAnsi" w:cstheme="minorHAnsi"/>
          <w:lang w:val="en-US"/>
        </w:rPr>
        <w:t>To support VCCI to raise awareness of workers on this topic, the ILO, through the USDOL-funded New Industrial Relations Framework project plans to produce a set of two short animations on labour dispatch.</w:t>
      </w:r>
    </w:p>
    <w:p w14:paraId="5BDA8D4C" w14:textId="53156A5C" w:rsidR="005173A8" w:rsidRPr="0012690B" w:rsidRDefault="005173A8" w:rsidP="00571363">
      <w:pPr>
        <w:jc w:val="both"/>
        <w:rPr>
          <w:rFonts w:asciiTheme="minorHAnsi" w:hAnsiTheme="minorHAnsi" w:cstheme="minorHAnsi"/>
          <w:lang w:val="en-US"/>
        </w:rPr>
      </w:pPr>
      <w:r w:rsidRPr="0012690B">
        <w:rPr>
          <w:rFonts w:asciiTheme="minorHAnsi" w:hAnsiTheme="minorHAnsi" w:cstheme="minorHAnsi"/>
          <w:lang w:val="en-US"/>
        </w:rPr>
        <w:t>The ILO needs to commission a qualified service provider or a group of consultants to deliver this task.</w:t>
      </w:r>
    </w:p>
    <w:p w14:paraId="4CF6F006" w14:textId="77777777" w:rsidR="007147F6" w:rsidRDefault="007147F6" w:rsidP="007147F6">
      <w:pPr>
        <w:spacing w:after="4" w:line="248" w:lineRule="auto"/>
        <w:ind w:right="2"/>
      </w:pPr>
    </w:p>
    <w:p w14:paraId="3CC62F20" w14:textId="62E774E9" w:rsidR="00856DD5" w:rsidRPr="00F944BB" w:rsidRDefault="00856DD5" w:rsidP="00F944BB">
      <w:pPr>
        <w:pStyle w:val="ListParagraph"/>
        <w:numPr>
          <w:ilvl w:val="0"/>
          <w:numId w:val="17"/>
        </w:numPr>
        <w:tabs>
          <w:tab w:val="left" w:pos="1440"/>
        </w:tabs>
        <w:spacing w:after="120"/>
        <w:jc w:val="both"/>
        <w:rPr>
          <w:rFonts w:asciiTheme="minorHAnsi" w:eastAsia="Times New Roman" w:hAnsiTheme="minorHAnsi" w:cstheme="minorHAnsi"/>
          <w:sz w:val="24"/>
          <w:szCs w:val="24"/>
          <w:lang w:val="en-US"/>
        </w:rPr>
      </w:pPr>
      <w:r w:rsidRPr="00F944BB">
        <w:rPr>
          <w:rFonts w:asciiTheme="minorHAnsi" w:hAnsiTheme="minorHAnsi" w:cstheme="minorHAnsi"/>
          <w:b/>
          <w:sz w:val="24"/>
          <w:szCs w:val="24"/>
        </w:rPr>
        <w:t>Objective</w:t>
      </w:r>
      <w:r w:rsidR="00977019">
        <w:rPr>
          <w:rFonts w:asciiTheme="minorHAnsi" w:hAnsiTheme="minorHAnsi" w:cstheme="minorHAnsi"/>
          <w:b/>
          <w:sz w:val="24"/>
          <w:szCs w:val="24"/>
        </w:rPr>
        <w:t>s</w:t>
      </w:r>
    </w:p>
    <w:p w14:paraId="0DADDF4C" w14:textId="7CB04B4B" w:rsidR="00977019" w:rsidRPr="00961BD7" w:rsidRDefault="00977019" w:rsidP="0078020F">
      <w:pPr>
        <w:pStyle w:val="NoSpacing"/>
        <w:jc w:val="both"/>
        <w:rPr>
          <w:rFonts w:cstheme="minorHAnsi"/>
        </w:rPr>
      </w:pPr>
      <w:r w:rsidRPr="00961BD7">
        <w:rPr>
          <w:rFonts w:cstheme="minorHAnsi"/>
        </w:rPr>
        <w:t xml:space="preserve">This assignment </w:t>
      </w:r>
      <w:r w:rsidR="0078020F">
        <w:rPr>
          <w:rFonts w:cstheme="minorHAnsi"/>
        </w:rPr>
        <w:t xml:space="preserve">aims to </w:t>
      </w:r>
      <w:r w:rsidR="005173A8">
        <w:rPr>
          <w:rFonts w:cstheme="minorHAnsi"/>
        </w:rPr>
        <w:t>produce quality awareness raising materials to help employers understand the new regulations under the 2019 Labour Code and Decree 145 on labour dispatch</w:t>
      </w:r>
      <w:r w:rsidR="002B7E37">
        <w:rPr>
          <w:rFonts w:cstheme="minorHAnsi"/>
        </w:rPr>
        <w:t>.</w:t>
      </w:r>
    </w:p>
    <w:p w14:paraId="281161E1" w14:textId="77777777" w:rsidR="0041103D" w:rsidRDefault="0041103D" w:rsidP="0041103D">
      <w:pPr>
        <w:pStyle w:val="NoSpacing"/>
        <w:jc w:val="both"/>
        <w:rPr>
          <w:rFonts w:cstheme="minorHAnsi"/>
          <w:sz w:val="24"/>
          <w:szCs w:val="24"/>
        </w:rPr>
      </w:pPr>
    </w:p>
    <w:p w14:paraId="3DE4B9D3" w14:textId="48327C57" w:rsidR="0041103D" w:rsidRPr="00F944BB" w:rsidRDefault="0041103D" w:rsidP="00F944BB">
      <w:pPr>
        <w:pStyle w:val="ListParagraph"/>
        <w:numPr>
          <w:ilvl w:val="0"/>
          <w:numId w:val="17"/>
        </w:numPr>
        <w:tabs>
          <w:tab w:val="left" w:pos="1440"/>
        </w:tabs>
        <w:spacing w:after="120"/>
        <w:jc w:val="both"/>
        <w:rPr>
          <w:rFonts w:asciiTheme="minorHAnsi" w:hAnsiTheme="minorHAnsi" w:cstheme="minorHAnsi"/>
          <w:b/>
          <w:sz w:val="24"/>
          <w:szCs w:val="24"/>
        </w:rPr>
      </w:pPr>
      <w:r w:rsidRPr="00F944BB">
        <w:rPr>
          <w:rFonts w:asciiTheme="minorHAnsi" w:hAnsiTheme="minorHAnsi" w:cstheme="minorHAnsi"/>
          <w:b/>
          <w:sz w:val="24"/>
          <w:szCs w:val="24"/>
        </w:rPr>
        <w:t>Scope of Works</w:t>
      </w:r>
      <w:r w:rsidR="002B7E37">
        <w:rPr>
          <w:rFonts w:asciiTheme="minorHAnsi" w:hAnsiTheme="minorHAnsi" w:cstheme="minorHAnsi"/>
          <w:b/>
          <w:sz w:val="24"/>
          <w:szCs w:val="24"/>
        </w:rPr>
        <w:t xml:space="preserve"> and </w:t>
      </w:r>
      <w:r w:rsidR="002B7E37" w:rsidRPr="00767A00">
        <w:rPr>
          <w:rFonts w:asciiTheme="minorHAnsi" w:hAnsiTheme="minorHAnsi" w:cstheme="minorHAnsi"/>
          <w:b/>
          <w:sz w:val="24"/>
          <w:szCs w:val="24"/>
        </w:rPr>
        <w:t xml:space="preserve">Specific </w:t>
      </w:r>
      <w:r w:rsidR="002B7E37">
        <w:rPr>
          <w:rFonts w:asciiTheme="minorHAnsi" w:hAnsiTheme="minorHAnsi" w:cstheme="minorHAnsi"/>
          <w:b/>
          <w:sz w:val="24"/>
          <w:szCs w:val="24"/>
        </w:rPr>
        <w:t>T</w:t>
      </w:r>
      <w:r w:rsidR="002B7E37" w:rsidRPr="00767A00">
        <w:rPr>
          <w:rFonts w:asciiTheme="minorHAnsi" w:hAnsiTheme="minorHAnsi" w:cstheme="minorHAnsi"/>
          <w:b/>
          <w:sz w:val="24"/>
          <w:szCs w:val="24"/>
        </w:rPr>
        <w:t>asks</w:t>
      </w:r>
    </w:p>
    <w:p w14:paraId="16BE2F86" w14:textId="18C0E58B" w:rsidR="005173A8" w:rsidRDefault="0078020F" w:rsidP="0041103D">
      <w:pPr>
        <w:tabs>
          <w:tab w:val="left" w:pos="1440"/>
        </w:tabs>
        <w:spacing w:after="120"/>
        <w:jc w:val="both"/>
      </w:pPr>
      <w:r>
        <w:t xml:space="preserve">The service provider will need to </w:t>
      </w:r>
      <w:r w:rsidR="002B7E37">
        <w:t xml:space="preserve">develop </w:t>
      </w:r>
      <w:r w:rsidR="005173A8">
        <w:t xml:space="preserve">a set of two animations on labour dispatch. </w:t>
      </w:r>
    </w:p>
    <w:p w14:paraId="3B32D1A0" w14:textId="177FAA68" w:rsidR="005173A8" w:rsidRDefault="005173A8" w:rsidP="0041103D">
      <w:pPr>
        <w:tabs>
          <w:tab w:val="left" w:pos="1440"/>
        </w:tabs>
        <w:spacing w:after="120"/>
        <w:jc w:val="both"/>
      </w:pPr>
      <w:r>
        <w:t>Technical specifications include:</w:t>
      </w:r>
    </w:p>
    <w:p w14:paraId="4A7BDFE2" w14:textId="04F9F592" w:rsidR="005173A8" w:rsidRDefault="005173A8" w:rsidP="005173A8">
      <w:pPr>
        <w:pStyle w:val="ListParagraph"/>
        <w:numPr>
          <w:ilvl w:val="0"/>
          <w:numId w:val="32"/>
        </w:numPr>
        <w:tabs>
          <w:tab w:val="left" w:pos="1440"/>
        </w:tabs>
        <w:spacing w:after="120"/>
        <w:jc w:val="both"/>
      </w:pPr>
      <w:r>
        <w:t>Each clip will be 1 minute long</w:t>
      </w:r>
    </w:p>
    <w:p w14:paraId="044E8DA7" w14:textId="316021A7" w:rsidR="005173A8" w:rsidRDefault="005173A8" w:rsidP="005173A8">
      <w:pPr>
        <w:pStyle w:val="ListParagraph"/>
        <w:numPr>
          <w:ilvl w:val="0"/>
          <w:numId w:val="32"/>
        </w:numPr>
        <w:tabs>
          <w:tab w:val="left" w:pos="1440"/>
        </w:tabs>
        <w:spacing w:after="120"/>
        <w:jc w:val="both"/>
      </w:pPr>
      <w:r>
        <w:lastRenderedPageBreak/>
        <w:t>Each clip will have two language versions – English and Vietnamese</w:t>
      </w:r>
    </w:p>
    <w:p w14:paraId="4FF7D903" w14:textId="151485A1" w:rsidR="005173A8" w:rsidRDefault="005173A8" w:rsidP="005173A8">
      <w:pPr>
        <w:pStyle w:val="ListParagraph"/>
        <w:numPr>
          <w:ilvl w:val="0"/>
          <w:numId w:val="32"/>
        </w:numPr>
        <w:tabs>
          <w:tab w:val="left" w:pos="1440"/>
        </w:tabs>
        <w:spacing w:after="120"/>
        <w:jc w:val="both"/>
      </w:pPr>
      <w:r>
        <w:t>The clips are in line with ILO and VCCI branding guidelines</w:t>
      </w:r>
    </w:p>
    <w:p w14:paraId="2FA35C3A" w14:textId="52B6B6BB" w:rsidR="002B7E37" w:rsidRDefault="002B7E37" w:rsidP="0041103D">
      <w:pPr>
        <w:tabs>
          <w:tab w:val="left" w:pos="1440"/>
        </w:tabs>
        <w:spacing w:after="120"/>
        <w:jc w:val="both"/>
      </w:pPr>
      <w:r>
        <w:t>The specific tasks include:</w:t>
      </w:r>
    </w:p>
    <w:p w14:paraId="38B48323" w14:textId="6139EC6D" w:rsidR="0078020F" w:rsidRDefault="00A53672" w:rsidP="0078020F">
      <w:pPr>
        <w:pStyle w:val="Style1"/>
        <w:numPr>
          <w:ilvl w:val="0"/>
          <w:numId w:val="31"/>
        </w:numPr>
        <w:rPr>
          <w:rFonts w:cs="Noto Sans"/>
          <w:lang w:val="en-US"/>
        </w:rPr>
      </w:pPr>
      <w:r>
        <w:rPr>
          <w:rFonts w:cs="Noto Sans"/>
          <w:lang w:val="en-US"/>
        </w:rPr>
        <w:t>Work in a team with the technical consultant whom ILO Viet Nam has already hired for this work, r</w:t>
      </w:r>
      <w:r w:rsidR="0078020F">
        <w:rPr>
          <w:rFonts w:cs="Noto Sans"/>
          <w:lang w:val="en-US"/>
        </w:rPr>
        <w:t xml:space="preserve">esearch and write </w:t>
      </w:r>
      <w:r w:rsidR="009F47B3">
        <w:rPr>
          <w:rFonts w:cs="Noto Sans"/>
          <w:lang w:val="en-US"/>
        </w:rPr>
        <w:t>s</w:t>
      </w:r>
      <w:r w:rsidR="0078020F">
        <w:rPr>
          <w:rFonts w:cs="Noto Sans"/>
          <w:lang w:val="en-US"/>
        </w:rPr>
        <w:t>cript</w:t>
      </w:r>
      <w:r w:rsidR="009F47B3">
        <w:rPr>
          <w:rFonts w:cs="Noto Sans"/>
          <w:lang w:val="en-US"/>
        </w:rPr>
        <w:t>s for both clips</w:t>
      </w:r>
      <w:r w:rsidR="0078020F">
        <w:rPr>
          <w:rFonts w:cs="Noto Sans"/>
          <w:lang w:val="en-US"/>
        </w:rPr>
        <w:t xml:space="preserve"> in consultation with </w:t>
      </w:r>
      <w:r>
        <w:rPr>
          <w:rFonts w:cs="Noto Sans"/>
          <w:lang w:val="en-US"/>
        </w:rPr>
        <w:t xml:space="preserve">ILO Viet Nam and VCCI </w:t>
      </w:r>
      <w:r w:rsidR="0078020F">
        <w:rPr>
          <w:rFonts w:cs="Noto Sans"/>
          <w:lang w:val="en-US"/>
        </w:rPr>
        <w:t>(required revisions)</w:t>
      </w:r>
    </w:p>
    <w:p w14:paraId="63400060" w14:textId="5612B3CD" w:rsidR="0078020F" w:rsidRDefault="00A53672" w:rsidP="0078020F">
      <w:pPr>
        <w:pStyle w:val="Style1"/>
        <w:numPr>
          <w:ilvl w:val="0"/>
          <w:numId w:val="31"/>
        </w:numPr>
        <w:rPr>
          <w:rFonts w:cs="Noto Sans"/>
          <w:lang w:val="en-US"/>
        </w:rPr>
      </w:pPr>
      <w:r>
        <w:rPr>
          <w:rFonts w:cs="Noto Sans"/>
          <w:lang w:val="en-US"/>
        </w:rPr>
        <w:t xml:space="preserve">Draft and finalize sketches </w:t>
      </w:r>
      <w:r w:rsidR="0078020F">
        <w:rPr>
          <w:rFonts w:cs="Noto Sans"/>
          <w:lang w:val="en-US"/>
        </w:rPr>
        <w:t xml:space="preserve"> </w:t>
      </w:r>
    </w:p>
    <w:p w14:paraId="773FF1B2" w14:textId="77777777" w:rsidR="0078020F" w:rsidRDefault="0078020F" w:rsidP="0078020F">
      <w:pPr>
        <w:pStyle w:val="Style1"/>
        <w:numPr>
          <w:ilvl w:val="0"/>
          <w:numId w:val="31"/>
        </w:numPr>
        <w:rPr>
          <w:rFonts w:cs="Noto Sans"/>
          <w:lang w:val="en-US"/>
        </w:rPr>
      </w:pPr>
      <w:r>
        <w:rPr>
          <w:rFonts w:cs="Noto Sans"/>
          <w:lang w:val="en-US"/>
        </w:rPr>
        <w:t xml:space="preserve">Create appropriate </w:t>
      </w:r>
      <w:proofErr w:type="gramStart"/>
      <w:r>
        <w:rPr>
          <w:rFonts w:cs="Noto Sans"/>
          <w:lang w:val="en-US"/>
        </w:rPr>
        <w:t>sound track</w:t>
      </w:r>
      <w:proofErr w:type="gramEnd"/>
    </w:p>
    <w:p w14:paraId="021E215E" w14:textId="223EE8C8" w:rsidR="0078020F" w:rsidRPr="00062CEC" w:rsidRDefault="0078020F" w:rsidP="0078020F">
      <w:pPr>
        <w:pStyle w:val="Style1"/>
        <w:numPr>
          <w:ilvl w:val="0"/>
          <w:numId w:val="31"/>
        </w:numPr>
        <w:rPr>
          <w:rFonts w:cs="Noto Sans"/>
          <w:lang w:val="en-US"/>
        </w:rPr>
      </w:pPr>
      <w:r>
        <w:rPr>
          <w:rFonts w:cs="Noto Sans"/>
          <w:lang w:val="en-US"/>
        </w:rPr>
        <w:t>Edit into full clip</w:t>
      </w:r>
      <w:r w:rsidR="009F47B3">
        <w:rPr>
          <w:rFonts w:cs="Noto Sans"/>
          <w:lang w:val="en-US"/>
        </w:rPr>
        <w:t>s</w:t>
      </w:r>
      <w:r>
        <w:rPr>
          <w:rFonts w:cs="Noto Sans"/>
          <w:lang w:val="en-US"/>
        </w:rPr>
        <w:t xml:space="preserve"> </w:t>
      </w:r>
      <w:r w:rsidR="002B7E37">
        <w:rPr>
          <w:rFonts w:cs="Noto Sans"/>
          <w:lang w:val="en-US"/>
        </w:rPr>
        <w:t xml:space="preserve">with two language versions </w:t>
      </w:r>
      <w:r w:rsidRPr="00062CEC">
        <w:rPr>
          <w:rFonts w:cs="Noto Sans"/>
          <w:lang w:val="en-US"/>
        </w:rPr>
        <w:t xml:space="preserve">  </w:t>
      </w:r>
    </w:p>
    <w:p w14:paraId="44259C8A" w14:textId="77777777" w:rsidR="00204FE9" w:rsidRPr="0078020F" w:rsidRDefault="00204FE9" w:rsidP="00204FE9">
      <w:pPr>
        <w:pStyle w:val="ListParagraph"/>
        <w:tabs>
          <w:tab w:val="left" w:pos="1440"/>
        </w:tabs>
        <w:spacing w:after="120"/>
        <w:jc w:val="both"/>
        <w:rPr>
          <w:lang w:val="en-US"/>
        </w:rPr>
      </w:pPr>
    </w:p>
    <w:p w14:paraId="0D396F5E" w14:textId="789A94DB" w:rsidR="0041103D" w:rsidRPr="00767A00" w:rsidRDefault="002B7E37" w:rsidP="00767A00">
      <w:pPr>
        <w:pStyle w:val="ListParagraph"/>
        <w:numPr>
          <w:ilvl w:val="0"/>
          <w:numId w:val="17"/>
        </w:numPr>
        <w:tabs>
          <w:tab w:val="left" w:pos="1440"/>
        </w:tabs>
        <w:spacing w:after="120"/>
        <w:jc w:val="both"/>
        <w:rPr>
          <w:rFonts w:asciiTheme="minorHAnsi" w:hAnsiTheme="minorHAnsi" w:cstheme="minorHAnsi"/>
          <w:b/>
          <w:sz w:val="24"/>
          <w:szCs w:val="24"/>
        </w:rPr>
      </w:pPr>
      <w:r>
        <w:rPr>
          <w:rFonts w:asciiTheme="minorHAnsi" w:hAnsiTheme="minorHAnsi" w:cstheme="minorHAnsi"/>
          <w:b/>
          <w:sz w:val="24"/>
          <w:szCs w:val="24"/>
        </w:rPr>
        <w:t>E</w:t>
      </w:r>
      <w:r w:rsidR="00204FE9" w:rsidRPr="00767A00">
        <w:rPr>
          <w:rFonts w:asciiTheme="minorHAnsi" w:hAnsiTheme="minorHAnsi" w:cstheme="minorHAnsi"/>
          <w:b/>
          <w:sz w:val="24"/>
          <w:szCs w:val="24"/>
        </w:rPr>
        <w:t>xpected results</w:t>
      </w:r>
      <w:r w:rsidR="00183AEB" w:rsidRPr="00767A00">
        <w:rPr>
          <w:rFonts w:asciiTheme="minorHAnsi" w:hAnsiTheme="minorHAnsi" w:cstheme="minorHAnsi"/>
          <w:b/>
          <w:sz w:val="24"/>
          <w:szCs w:val="24"/>
        </w:rPr>
        <w:t xml:space="preserve">, </w:t>
      </w:r>
      <w:proofErr w:type="gramStart"/>
      <w:r w:rsidR="00183AEB" w:rsidRPr="00767A00">
        <w:rPr>
          <w:rFonts w:asciiTheme="minorHAnsi" w:hAnsiTheme="minorHAnsi" w:cstheme="minorHAnsi"/>
          <w:b/>
          <w:sz w:val="24"/>
          <w:szCs w:val="24"/>
        </w:rPr>
        <w:t>timeline</w:t>
      </w:r>
      <w:proofErr w:type="gramEnd"/>
      <w:r w:rsidR="00183AEB" w:rsidRPr="00767A00">
        <w:rPr>
          <w:rFonts w:asciiTheme="minorHAnsi" w:hAnsiTheme="minorHAnsi" w:cstheme="minorHAnsi"/>
          <w:b/>
          <w:sz w:val="24"/>
          <w:szCs w:val="24"/>
        </w:rPr>
        <w:t xml:space="preserve"> and deliverables</w:t>
      </w:r>
      <w:r w:rsidR="005A0AFD" w:rsidRPr="00767A00">
        <w:rPr>
          <w:rFonts w:asciiTheme="minorHAnsi" w:hAnsiTheme="minorHAnsi" w:cstheme="minorHAnsi"/>
          <w:b/>
          <w:sz w:val="24"/>
          <w:szCs w:val="24"/>
        </w:rPr>
        <w:t xml:space="preserve"> </w:t>
      </w:r>
    </w:p>
    <w:p w14:paraId="64975344" w14:textId="730B53C4" w:rsidR="00183AEB" w:rsidRPr="00305644" w:rsidRDefault="00183AEB" w:rsidP="006872A1">
      <w:pPr>
        <w:pStyle w:val="ListParagraph"/>
        <w:tabs>
          <w:tab w:val="left" w:pos="1440"/>
        </w:tabs>
        <w:spacing w:before="120"/>
        <w:jc w:val="both"/>
        <w:rPr>
          <w:color w:val="FF0000"/>
        </w:rPr>
      </w:pPr>
    </w:p>
    <w:tbl>
      <w:tblPr>
        <w:tblStyle w:val="TableGrid"/>
        <w:tblW w:w="9331" w:type="dxa"/>
        <w:tblLook w:val="04A0" w:firstRow="1" w:lastRow="0" w:firstColumn="1" w:lastColumn="0" w:noHBand="0" w:noVBand="1"/>
      </w:tblPr>
      <w:tblGrid>
        <w:gridCol w:w="3397"/>
        <w:gridCol w:w="2973"/>
        <w:gridCol w:w="1613"/>
        <w:gridCol w:w="1348"/>
      </w:tblGrid>
      <w:tr w:rsidR="00305644" w14:paraId="7CFD6CA2" w14:textId="77777777" w:rsidTr="00DD3E67">
        <w:tc>
          <w:tcPr>
            <w:tcW w:w="3397" w:type="dxa"/>
          </w:tcPr>
          <w:p w14:paraId="734E57A9" w14:textId="58509242" w:rsidR="00305644" w:rsidRPr="005D52DF" w:rsidRDefault="002B7E37" w:rsidP="00305644">
            <w:pPr>
              <w:rPr>
                <w:rFonts w:asciiTheme="minorHAnsi" w:hAnsiTheme="minorHAnsi" w:cstheme="minorHAnsi"/>
                <w:b/>
                <w:bCs/>
              </w:rPr>
            </w:pPr>
            <w:r>
              <w:rPr>
                <w:rFonts w:asciiTheme="minorHAnsi" w:hAnsiTheme="minorHAnsi" w:cstheme="minorHAnsi"/>
                <w:b/>
                <w:bCs/>
              </w:rPr>
              <w:t>Task</w:t>
            </w:r>
          </w:p>
        </w:tc>
        <w:tc>
          <w:tcPr>
            <w:tcW w:w="2973" w:type="dxa"/>
          </w:tcPr>
          <w:p w14:paraId="1F85D5CD" w14:textId="115933FC" w:rsidR="00305644" w:rsidRPr="005D52DF" w:rsidRDefault="00305644" w:rsidP="00305644">
            <w:pPr>
              <w:rPr>
                <w:rFonts w:asciiTheme="minorHAnsi" w:hAnsiTheme="minorHAnsi" w:cstheme="minorHAnsi"/>
                <w:b/>
                <w:bCs/>
              </w:rPr>
            </w:pPr>
            <w:r w:rsidRPr="005D52DF">
              <w:rPr>
                <w:rFonts w:asciiTheme="minorHAnsi" w:hAnsiTheme="minorHAnsi" w:cstheme="minorHAnsi"/>
                <w:b/>
                <w:bCs/>
              </w:rPr>
              <w:t>Expected results</w:t>
            </w:r>
          </w:p>
        </w:tc>
        <w:tc>
          <w:tcPr>
            <w:tcW w:w="1613" w:type="dxa"/>
          </w:tcPr>
          <w:p w14:paraId="6C67CB99" w14:textId="061937ED" w:rsidR="00305644" w:rsidRPr="005D52DF" w:rsidRDefault="00305644" w:rsidP="00305644">
            <w:pPr>
              <w:rPr>
                <w:rFonts w:asciiTheme="minorHAnsi" w:hAnsiTheme="minorHAnsi" w:cstheme="minorHAnsi"/>
                <w:b/>
                <w:bCs/>
              </w:rPr>
            </w:pPr>
            <w:r w:rsidRPr="005D52DF">
              <w:rPr>
                <w:rFonts w:asciiTheme="minorHAnsi" w:hAnsiTheme="minorHAnsi" w:cstheme="minorHAnsi"/>
                <w:b/>
                <w:bCs/>
              </w:rPr>
              <w:t>Deliverables</w:t>
            </w:r>
          </w:p>
        </w:tc>
        <w:tc>
          <w:tcPr>
            <w:tcW w:w="1348" w:type="dxa"/>
          </w:tcPr>
          <w:p w14:paraId="64FA9A46" w14:textId="7622B2BE" w:rsidR="00305644" w:rsidRPr="005D52DF" w:rsidRDefault="00026FC3" w:rsidP="00026FC3">
            <w:pPr>
              <w:rPr>
                <w:rFonts w:asciiTheme="minorHAnsi" w:hAnsiTheme="minorHAnsi" w:cstheme="minorHAnsi"/>
                <w:b/>
                <w:bCs/>
              </w:rPr>
            </w:pPr>
            <w:r>
              <w:rPr>
                <w:rFonts w:asciiTheme="minorHAnsi" w:hAnsiTheme="minorHAnsi" w:cstheme="minorHAnsi"/>
                <w:b/>
                <w:bCs/>
              </w:rPr>
              <w:t>Timeline</w:t>
            </w:r>
          </w:p>
        </w:tc>
      </w:tr>
      <w:tr w:rsidR="002B7E37" w14:paraId="6AB17220" w14:textId="77777777" w:rsidTr="00DD3E67">
        <w:trPr>
          <w:trHeight w:val="1029"/>
        </w:trPr>
        <w:tc>
          <w:tcPr>
            <w:tcW w:w="3397" w:type="dxa"/>
          </w:tcPr>
          <w:p w14:paraId="213D70B3" w14:textId="2A33546B" w:rsidR="002B7E37" w:rsidRPr="005D52DF" w:rsidRDefault="002B7E37" w:rsidP="005016D9">
            <w:pPr>
              <w:rPr>
                <w:rFonts w:asciiTheme="minorHAnsi" w:hAnsiTheme="minorHAnsi" w:cstheme="minorHAnsi"/>
                <w:bCs/>
              </w:rPr>
            </w:pPr>
            <w:r>
              <w:rPr>
                <w:rFonts w:cs="Noto Sans"/>
                <w:lang w:val="en-US"/>
              </w:rPr>
              <w:t>Research and write script</w:t>
            </w:r>
            <w:r w:rsidR="009F47B3">
              <w:rPr>
                <w:rFonts w:cs="Noto Sans"/>
                <w:lang w:val="en-US"/>
              </w:rPr>
              <w:t>s for both clips</w:t>
            </w:r>
            <w:r>
              <w:rPr>
                <w:rFonts w:cs="Noto Sans"/>
                <w:lang w:val="en-US"/>
              </w:rPr>
              <w:t xml:space="preserve"> </w:t>
            </w:r>
          </w:p>
        </w:tc>
        <w:tc>
          <w:tcPr>
            <w:tcW w:w="2973" w:type="dxa"/>
          </w:tcPr>
          <w:p w14:paraId="4D194198" w14:textId="356CDFD9" w:rsidR="002B7E37" w:rsidRPr="005D52DF" w:rsidRDefault="002B7E37" w:rsidP="005016D9">
            <w:pPr>
              <w:rPr>
                <w:rFonts w:asciiTheme="minorHAnsi" w:hAnsiTheme="minorHAnsi" w:cstheme="minorHAnsi"/>
                <w:bCs/>
              </w:rPr>
            </w:pPr>
            <w:r>
              <w:rPr>
                <w:rFonts w:asciiTheme="minorHAnsi" w:hAnsiTheme="minorHAnsi" w:cstheme="minorHAnsi"/>
                <w:bCs/>
              </w:rPr>
              <w:t xml:space="preserve">The script is in both English and Vietnamese, fits the required length and </w:t>
            </w:r>
            <w:r w:rsidR="005016D9">
              <w:rPr>
                <w:rFonts w:asciiTheme="minorHAnsi" w:hAnsiTheme="minorHAnsi" w:cstheme="minorHAnsi"/>
                <w:bCs/>
              </w:rPr>
              <w:t>finds an optimal way to highlight</w:t>
            </w:r>
            <w:r>
              <w:rPr>
                <w:rFonts w:asciiTheme="minorHAnsi" w:hAnsiTheme="minorHAnsi" w:cstheme="minorHAnsi"/>
                <w:bCs/>
              </w:rPr>
              <w:t xml:space="preserve"> </w:t>
            </w:r>
            <w:r w:rsidR="009F47B3">
              <w:rPr>
                <w:rFonts w:asciiTheme="minorHAnsi" w:hAnsiTheme="minorHAnsi" w:cstheme="minorHAnsi"/>
                <w:bCs/>
              </w:rPr>
              <w:t>key changes in the 2019 Labour Code and Decree 145 on labour dispatch</w:t>
            </w:r>
            <w:r w:rsidR="005016D9">
              <w:rPr>
                <w:rFonts w:asciiTheme="minorHAnsi" w:hAnsiTheme="minorHAnsi" w:cstheme="minorHAnsi"/>
                <w:bCs/>
              </w:rPr>
              <w:t>. The script might have several revisions to reflect ILO’s inputs.</w:t>
            </w:r>
          </w:p>
        </w:tc>
        <w:tc>
          <w:tcPr>
            <w:tcW w:w="1613" w:type="dxa"/>
          </w:tcPr>
          <w:p w14:paraId="5CF63165" w14:textId="2CD457E5" w:rsidR="002B7E37" w:rsidRPr="005D52DF" w:rsidRDefault="005016D9" w:rsidP="005016D9">
            <w:pPr>
              <w:rPr>
                <w:rFonts w:asciiTheme="minorHAnsi" w:hAnsiTheme="minorHAnsi" w:cstheme="minorHAnsi"/>
                <w:bCs/>
              </w:rPr>
            </w:pPr>
            <w:r>
              <w:rPr>
                <w:rFonts w:asciiTheme="minorHAnsi" w:hAnsiTheme="minorHAnsi" w:cstheme="minorHAnsi"/>
                <w:bCs/>
              </w:rPr>
              <w:t>Final s</w:t>
            </w:r>
            <w:r w:rsidR="002B7E37">
              <w:rPr>
                <w:rFonts w:asciiTheme="minorHAnsi" w:hAnsiTheme="minorHAnsi" w:cstheme="minorHAnsi"/>
                <w:bCs/>
              </w:rPr>
              <w:t>cript</w:t>
            </w:r>
            <w:r w:rsidR="009F47B3">
              <w:rPr>
                <w:rFonts w:asciiTheme="minorHAnsi" w:hAnsiTheme="minorHAnsi" w:cstheme="minorHAnsi"/>
                <w:bCs/>
              </w:rPr>
              <w:t>s</w:t>
            </w:r>
          </w:p>
        </w:tc>
        <w:tc>
          <w:tcPr>
            <w:tcW w:w="1348" w:type="dxa"/>
          </w:tcPr>
          <w:p w14:paraId="6BD1CCFA" w14:textId="28BF95EE" w:rsidR="002B7E37" w:rsidRPr="00904056" w:rsidRDefault="00026FC3" w:rsidP="002B7E37">
            <w:pPr>
              <w:rPr>
                <w:rFonts w:asciiTheme="minorHAnsi" w:hAnsiTheme="minorHAnsi" w:cstheme="minorHAnsi"/>
                <w:bCs/>
              </w:rPr>
            </w:pPr>
            <w:r w:rsidRPr="00904056">
              <w:rPr>
                <w:rFonts w:asciiTheme="minorHAnsi" w:hAnsiTheme="minorHAnsi" w:cstheme="minorHAnsi"/>
                <w:bCs/>
              </w:rPr>
              <w:t xml:space="preserve">By </w:t>
            </w:r>
            <w:r w:rsidR="00B12C68" w:rsidRPr="00904056">
              <w:rPr>
                <w:rFonts w:asciiTheme="minorHAnsi" w:hAnsiTheme="minorHAnsi" w:cstheme="minorHAnsi"/>
                <w:bCs/>
              </w:rPr>
              <w:t xml:space="preserve">3 </w:t>
            </w:r>
            <w:r w:rsidR="009F47B3" w:rsidRPr="00904056">
              <w:rPr>
                <w:rFonts w:asciiTheme="minorHAnsi" w:hAnsiTheme="minorHAnsi" w:cstheme="minorHAnsi"/>
                <w:bCs/>
              </w:rPr>
              <w:t>October</w:t>
            </w:r>
            <w:r w:rsidRPr="00904056">
              <w:rPr>
                <w:rFonts w:asciiTheme="minorHAnsi" w:hAnsiTheme="minorHAnsi" w:cstheme="minorHAnsi"/>
                <w:bCs/>
              </w:rPr>
              <w:t xml:space="preserve"> 202</w:t>
            </w:r>
            <w:r w:rsidR="009F47B3" w:rsidRPr="00904056">
              <w:rPr>
                <w:rFonts w:asciiTheme="minorHAnsi" w:hAnsiTheme="minorHAnsi" w:cstheme="minorHAnsi"/>
                <w:bCs/>
              </w:rPr>
              <w:t>2</w:t>
            </w:r>
          </w:p>
        </w:tc>
      </w:tr>
      <w:tr w:rsidR="002B7E37" w14:paraId="38F32EE9" w14:textId="77777777" w:rsidTr="00DD3E67">
        <w:tc>
          <w:tcPr>
            <w:tcW w:w="3397" w:type="dxa"/>
          </w:tcPr>
          <w:p w14:paraId="0204944C" w14:textId="689AE150" w:rsidR="002B7E37" w:rsidRPr="005D52DF" w:rsidRDefault="002B7E37" w:rsidP="005016D9">
            <w:pPr>
              <w:rPr>
                <w:rFonts w:cstheme="minorHAnsi"/>
                <w:bCs/>
              </w:rPr>
            </w:pPr>
            <w:r>
              <w:rPr>
                <w:rFonts w:cs="Noto Sans"/>
                <w:lang w:val="en-US"/>
              </w:rPr>
              <w:t xml:space="preserve">Develop full </w:t>
            </w:r>
            <w:r w:rsidR="009F47B3">
              <w:rPr>
                <w:rFonts w:cs="Noto Sans"/>
                <w:lang w:val="en-US"/>
              </w:rPr>
              <w:t>animation 1</w:t>
            </w:r>
            <w:r>
              <w:rPr>
                <w:rFonts w:cs="Noto Sans"/>
                <w:lang w:val="en-US"/>
              </w:rPr>
              <w:t xml:space="preserve"> </w:t>
            </w:r>
          </w:p>
        </w:tc>
        <w:tc>
          <w:tcPr>
            <w:tcW w:w="2973" w:type="dxa"/>
          </w:tcPr>
          <w:p w14:paraId="04B9DAF0" w14:textId="19C8CAEA" w:rsidR="002B7E37" w:rsidRPr="005D52DF" w:rsidRDefault="005016D9" w:rsidP="005016D9">
            <w:pPr>
              <w:rPr>
                <w:rFonts w:cstheme="minorHAnsi"/>
                <w:bCs/>
              </w:rPr>
            </w:pPr>
            <w:r>
              <w:rPr>
                <w:rFonts w:cstheme="minorHAnsi"/>
                <w:bCs/>
              </w:rPr>
              <w:t>A f</w:t>
            </w:r>
            <w:r w:rsidR="002B7E37">
              <w:rPr>
                <w:rFonts w:cstheme="minorHAnsi"/>
                <w:bCs/>
              </w:rPr>
              <w:t>ull clip</w:t>
            </w:r>
            <w:r>
              <w:rPr>
                <w:rFonts w:cstheme="minorHAnsi"/>
                <w:bCs/>
              </w:rPr>
              <w:t xml:space="preserve"> of </w:t>
            </w:r>
            <w:r w:rsidR="009F47B3">
              <w:rPr>
                <w:rFonts w:cstheme="minorHAnsi"/>
                <w:bCs/>
              </w:rPr>
              <w:t>1</w:t>
            </w:r>
            <w:r>
              <w:rPr>
                <w:rFonts w:cstheme="minorHAnsi"/>
                <w:bCs/>
              </w:rPr>
              <w:t xml:space="preserve"> minute</w:t>
            </w:r>
            <w:r w:rsidR="009F47B3">
              <w:rPr>
                <w:rFonts w:cstheme="minorHAnsi"/>
                <w:bCs/>
              </w:rPr>
              <w:t xml:space="preserve"> in</w:t>
            </w:r>
            <w:r>
              <w:rPr>
                <w:rFonts w:cstheme="minorHAnsi"/>
                <w:bCs/>
              </w:rPr>
              <w:t xml:space="preserve"> length</w:t>
            </w:r>
            <w:r w:rsidR="002B7E37">
              <w:rPr>
                <w:rFonts w:cstheme="minorHAnsi"/>
                <w:bCs/>
              </w:rPr>
              <w:t xml:space="preserve"> </w:t>
            </w:r>
            <w:r w:rsidR="002B7E37">
              <w:rPr>
                <w:rFonts w:cs="Noto Sans"/>
                <w:lang w:val="en-US"/>
              </w:rPr>
              <w:t>with two language versions</w:t>
            </w:r>
            <w:r>
              <w:rPr>
                <w:rFonts w:cs="Noto Sans"/>
                <w:lang w:val="en-US"/>
              </w:rPr>
              <w:t xml:space="preserve"> (English and </w:t>
            </w:r>
            <w:proofErr w:type="gramStart"/>
            <w:r>
              <w:rPr>
                <w:rFonts w:cs="Noto Sans"/>
                <w:lang w:val="en-US"/>
              </w:rPr>
              <w:t>Vietnamese)</w:t>
            </w:r>
            <w:r w:rsidR="002B7E37">
              <w:rPr>
                <w:rFonts w:cs="Noto Sans"/>
                <w:lang w:val="en-US"/>
              </w:rPr>
              <w:t xml:space="preserve"> </w:t>
            </w:r>
            <w:r w:rsidR="002B7E37" w:rsidRPr="00062CEC">
              <w:rPr>
                <w:rFonts w:cs="Noto Sans"/>
                <w:lang w:val="en-US"/>
              </w:rPr>
              <w:t xml:space="preserve">  </w:t>
            </w:r>
            <w:proofErr w:type="gramEnd"/>
          </w:p>
        </w:tc>
        <w:tc>
          <w:tcPr>
            <w:tcW w:w="1613" w:type="dxa"/>
          </w:tcPr>
          <w:p w14:paraId="6910ECEC" w14:textId="6FED009A" w:rsidR="005016D9" w:rsidRPr="005D52DF" w:rsidRDefault="005016D9" w:rsidP="009F47B3">
            <w:pPr>
              <w:rPr>
                <w:rFonts w:cstheme="minorHAnsi"/>
                <w:bCs/>
              </w:rPr>
            </w:pPr>
            <w:r>
              <w:rPr>
                <w:rFonts w:cstheme="minorHAnsi"/>
                <w:bCs/>
              </w:rPr>
              <w:t>A f</w:t>
            </w:r>
            <w:r w:rsidR="002B7E37">
              <w:rPr>
                <w:rFonts w:cstheme="minorHAnsi"/>
                <w:bCs/>
              </w:rPr>
              <w:t xml:space="preserve">ull clip </w:t>
            </w:r>
            <w:r w:rsidR="002B7E37">
              <w:rPr>
                <w:rFonts w:cs="Noto Sans"/>
                <w:lang w:val="en-US"/>
              </w:rPr>
              <w:t xml:space="preserve">with two language versions </w:t>
            </w:r>
            <w:r w:rsidR="002B7E37" w:rsidRPr="00062CEC">
              <w:rPr>
                <w:rFonts w:cs="Noto Sans"/>
                <w:lang w:val="en-US"/>
              </w:rPr>
              <w:t xml:space="preserve">  </w:t>
            </w:r>
          </w:p>
        </w:tc>
        <w:tc>
          <w:tcPr>
            <w:tcW w:w="1348" w:type="dxa"/>
          </w:tcPr>
          <w:p w14:paraId="495E125C" w14:textId="46FFEC33" w:rsidR="002B7E37" w:rsidRPr="00904056" w:rsidRDefault="00026FC3" w:rsidP="002B7E37">
            <w:pPr>
              <w:rPr>
                <w:rFonts w:cstheme="minorHAnsi"/>
                <w:bCs/>
                <w:sz w:val="24"/>
                <w:szCs w:val="24"/>
              </w:rPr>
            </w:pPr>
            <w:r w:rsidRPr="00904056">
              <w:rPr>
                <w:rFonts w:cstheme="minorHAnsi"/>
                <w:bCs/>
                <w:sz w:val="24"/>
                <w:szCs w:val="24"/>
              </w:rPr>
              <w:t xml:space="preserve">By </w:t>
            </w:r>
            <w:proofErr w:type="gramStart"/>
            <w:r w:rsidR="00B12C68" w:rsidRPr="00904056">
              <w:rPr>
                <w:rFonts w:cstheme="minorHAnsi"/>
                <w:bCs/>
                <w:sz w:val="24"/>
                <w:szCs w:val="24"/>
              </w:rPr>
              <w:t>30</w:t>
            </w:r>
            <w:r w:rsidR="004A14CB" w:rsidRPr="00904056">
              <w:rPr>
                <w:rFonts w:cstheme="minorHAnsi"/>
                <w:bCs/>
                <w:sz w:val="24"/>
                <w:szCs w:val="24"/>
              </w:rPr>
              <w:t xml:space="preserve"> </w:t>
            </w:r>
            <w:r w:rsidR="00B12C68" w:rsidRPr="00904056">
              <w:rPr>
                <w:rFonts w:cstheme="minorHAnsi"/>
                <w:bCs/>
                <w:sz w:val="24"/>
                <w:szCs w:val="24"/>
              </w:rPr>
              <w:t xml:space="preserve"> </w:t>
            </w:r>
            <w:r w:rsidR="009F47B3" w:rsidRPr="00904056">
              <w:rPr>
                <w:rFonts w:cstheme="minorHAnsi"/>
                <w:bCs/>
                <w:sz w:val="24"/>
                <w:szCs w:val="24"/>
              </w:rPr>
              <w:t>December</w:t>
            </w:r>
            <w:proofErr w:type="gramEnd"/>
            <w:r w:rsidRPr="00904056">
              <w:rPr>
                <w:rFonts w:cstheme="minorHAnsi"/>
                <w:bCs/>
                <w:sz w:val="24"/>
                <w:szCs w:val="24"/>
              </w:rPr>
              <w:t xml:space="preserve"> 202</w:t>
            </w:r>
            <w:r w:rsidR="009F47B3" w:rsidRPr="00904056">
              <w:rPr>
                <w:rFonts w:cstheme="minorHAnsi"/>
                <w:bCs/>
                <w:sz w:val="24"/>
                <w:szCs w:val="24"/>
              </w:rPr>
              <w:t>2</w:t>
            </w:r>
          </w:p>
        </w:tc>
      </w:tr>
      <w:tr w:rsidR="009F47B3" w14:paraId="2FBF30F3" w14:textId="77777777" w:rsidTr="00DD3E67">
        <w:tc>
          <w:tcPr>
            <w:tcW w:w="3397" w:type="dxa"/>
          </w:tcPr>
          <w:p w14:paraId="3FCCB530" w14:textId="2A85F3F6" w:rsidR="009F47B3" w:rsidRDefault="009F47B3" w:rsidP="009F47B3">
            <w:pPr>
              <w:rPr>
                <w:rFonts w:cs="Noto Sans"/>
                <w:lang w:val="en-US"/>
              </w:rPr>
            </w:pPr>
            <w:r>
              <w:rPr>
                <w:rFonts w:cs="Noto Sans"/>
                <w:lang w:val="en-US"/>
              </w:rPr>
              <w:t>Develop full animation 2</w:t>
            </w:r>
          </w:p>
        </w:tc>
        <w:tc>
          <w:tcPr>
            <w:tcW w:w="2973" w:type="dxa"/>
          </w:tcPr>
          <w:p w14:paraId="2B4FC070" w14:textId="4E56D8E9" w:rsidR="009F47B3" w:rsidRDefault="009F47B3" w:rsidP="009F47B3">
            <w:pPr>
              <w:rPr>
                <w:rFonts w:cstheme="minorHAnsi"/>
                <w:bCs/>
              </w:rPr>
            </w:pPr>
            <w:r>
              <w:rPr>
                <w:rFonts w:cstheme="minorHAnsi"/>
                <w:bCs/>
              </w:rPr>
              <w:t xml:space="preserve">A full clip of 1 minute in length </w:t>
            </w:r>
            <w:r>
              <w:rPr>
                <w:rFonts w:cs="Noto Sans"/>
                <w:lang w:val="en-US"/>
              </w:rPr>
              <w:t xml:space="preserve">with two language versions (English and </w:t>
            </w:r>
            <w:proofErr w:type="gramStart"/>
            <w:r>
              <w:rPr>
                <w:rFonts w:cs="Noto Sans"/>
                <w:lang w:val="en-US"/>
              </w:rPr>
              <w:t xml:space="preserve">Vietnamese) </w:t>
            </w:r>
            <w:r w:rsidRPr="00062CEC">
              <w:rPr>
                <w:rFonts w:cs="Noto Sans"/>
                <w:lang w:val="en-US"/>
              </w:rPr>
              <w:t xml:space="preserve">  </w:t>
            </w:r>
            <w:proofErr w:type="gramEnd"/>
          </w:p>
        </w:tc>
        <w:tc>
          <w:tcPr>
            <w:tcW w:w="1613" w:type="dxa"/>
          </w:tcPr>
          <w:p w14:paraId="2D9665E6" w14:textId="74CC4F5D" w:rsidR="009F47B3" w:rsidRDefault="009F47B3" w:rsidP="009F47B3">
            <w:pPr>
              <w:rPr>
                <w:rFonts w:cstheme="minorHAnsi"/>
                <w:bCs/>
              </w:rPr>
            </w:pPr>
            <w:r>
              <w:rPr>
                <w:rFonts w:cstheme="minorHAnsi"/>
                <w:bCs/>
              </w:rPr>
              <w:t xml:space="preserve">A full clip </w:t>
            </w:r>
            <w:r>
              <w:rPr>
                <w:rFonts w:cs="Noto Sans"/>
                <w:lang w:val="en-US"/>
              </w:rPr>
              <w:t xml:space="preserve">with two language versions </w:t>
            </w:r>
            <w:r w:rsidRPr="00062CEC">
              <w:rPr>
                <w:rFonts w:cs="Noto Sans"/>
                <w:lang w:val="en-US"/>
              </w:rPr>
              <w:t xml:space="preserve">  </w:t>
            </w:r>
          </w:p>
        </w:tc>
        <w:tc>
          <w:tcPr>
            <w:tcW w:w="1348" w:type="dxa"/>
          </w:tcPr>
          <w:p w14:paraId="7DD000E4" w14:textId="28E46635" w:rsidR="009F47B3" w:rsidRPr="004A14CB" w:rsidRDefault="009F47B3" w:rsidP="009F47B3">
            <w:pPr>
              <w:rPr>
                <w:rFonts w:cstheme="minorHAnsi"/>
                <w:bCs/>
                <w:sz w:val="24"/>
                <w:szCs w:val="24"/>
                <w:highlight w:val="yellow"/>
              </w:rPr>
            </w:pPr>
            <w:r w:rsidRPr="00904056">
              <w:rPr>
                <w:rFonts w:cstheme="minorHAnsi"/>
                <w:bCs/>
                <w:sz w:val="24"/>
                <w:szCs w:val="24"/>
              </w:rPr>
              <w:t xml:space="preserve">By </w:t>
            </w:r>
            <w:proofErr w:type="gramStart"/>
            <w:r w:rsidR="00904056" w:rsidRPr="00904056">
              <w:rPr>
                <w:rFonts w:cstheme="minorHAnsi"/>
                <w:bCs/>
                <w:sz w:val="24"/>
                <w:szCs w:val="24"/>
              </w:rPr>
              <w:t>20</w:t>
            </w:r>
            <w:r w:rsidR="004A14CB" w:rsidRPr="00904056">
              <w:rPr>
                <w:rFonts w:cstheme="minorHAnsi"/>
                <w:bCs/>
                <w:sz w:val="24"/>
                <w:szCs w:val="24"/>
              </w:rPr>
              <w:t xml:space="preserve">  </w:t>
            </w:r>
            <w:r w:rsidR="00904056" w:rsidRPr="00904056">
              <w:rPr>
                <w:rFonts w:cstheme="minorHAnsi"/>
                <w:bCs/>
                <w:sz w:val="24"/>
                <w:szCs w:val="24"/>
              </w:rPr>
              <w:t>Febru</w:t>
            </w:r>
            <w:r w:rsidR="004A14CB" w:rsidRPr="00904056">
              <w:rPr>
                <w:rFonts w:cstheme="minorHAnsi"/>
                <w:bCs/>
                <w:sz w:val="24"/>
                <w:szCs w:val="24"/>
              </w:rPr>
              <w:t>ary</w:t>
            </w:r>
            <w:proofErr w:type="gramEnd"/>
            <w:r w:rsidRPr="00904056">
              <w:rPr>
                <w:rFonts w:cstheme="minorHAnsi"/>
                <w:bCs/>
                <w:sz w:val="24"/>
                <w:szCs w:val="24"/>
              </w:rPr>
              <w:t xml:space="preserve"> 2023</w:t>
            </w:r>
          </w:p>
        </w:tc>
      </w:tr>
    </w:tbl>
    <w:p w14:paraId="35D34DAA" w14:textId="688C9DCB" w:rsidR="006C08F0" w:rsidRPr="00637AD2" w:rsidRDefault="00132D04" w:rsidP="006262C4">
      <w:pPr>
        <w:pStyle w:val="ListParagraph"/>
        <w:numPr>
          <w:ilvl w:val="0"/>
          <w:numId w:val="17"/>
        </w:numPr>
        <w:autoSpaceDE w:val="0"/>
        <w:autoSpaceDN w:val="0"/>
        <w:adjustRightInd w:val="0"/>
        <w:spacing w:before="240" w:after="0" w:line="240" w:lineRule="auto"/>
        <w:rPr>
          <w:rFonts w:asciiTheme="minorHAnsi" w:eastAsiaTheme="minorHAnsi" w:hAnsiTheme="minorHAnsi" w:cstheme="minorHAnsi"/>
          <w:color w:val="000009"/>
        </w:rPr>
      </w:pPr>
      <w:r>
        <w:rPr>
          <w:rFonts w:asciiTheme="minorHAnsi" w:eastAsiaTheme="minorHAnsi" w:hAnsiTheme="minorHAnsi" w:cstheme="minorHAnsi"/>
          <w:b/>
          <w:bCs/>
          <w:color w:val="000009"/>
        </w:rPr>
        <w:t>Focal point</w:t>
      </w:r>
    </w:p>
    <w:p w14:paraId="66B08950" w14:textId="00AF160C" w:rsidR="006C08F0" w:rsidRPr="003B2527" w:rsidRDefault="006C08F0" w:rsidP="003B2527">
      <w:pPr>
        <w:rPr>
          <w:rFonts w:asciiTheme="minorHAnsi" w:hAnsiTheme="minorHAnsi" w:cstheme="minorHAnsi"/>
        </w:rPr>
      </w:pPr>
      <w:r w:rsidRPr="00637AD2">
        <w:rPr>
          <w:rFonts w:asciiTheme="minorHAnsi" w:eastAsiaTheme="minorHAnsi" w:hAnsiTheme="minorHAnsi" w:cstheme="minorHAnsi"/>
          <w:color w:val="000009"/>
        </w:rPr>
        <w:t>The service provider will work</w:t>
      </w:r>
      <w:r w:rsidR="009C008C">
        <w:rPr>
          <w:rFonts w:asciiTheme="minorHAnsi" w:eastAsiaTheme="minorHAnsi" w:hAnsiTheme="minorHAnsi" w:cstheme="minorHAnsi"/>
          <w:color w:val="000009"/>
        </w:rPr>
        <w:t xml:space="preserve"> directly</w:t>
      </w:r>
      <w:r w:rsidRPr="00637AD2">
        <w:rPr>
          <w:rFonts w:asciiTheme="minorHAnsi" w:eastAsiaTheme="minorHAnsi" w:hAnsiTheme="minorHAnsi" w:cstheme="minorHAnsi"/>
          <w:color w:val="000009"/>
        </w:rPr>
        <w:t xml:space="preserve"> </w:t>
      </w:r>
      <w:r w:rsidRPr="00637AD2">
        <w:rPr>
          <w:rFonts w:asciiTheme="minorHAnsi" w:hAnsiTheme="minorHAnsi" w:cstheme="minorHAnsi"/>
        </w:rPr>
        <w:t xml:space="preserve">with </w:t>
      </w:r>
      <w:r w:rsidR="0012690B">
        <w:rPr>
          <w:rFonts w:asciiTheme="minorHAnsi" w:hAnsiTheme="minorHAnsi" w:cstheme="minorHAnsi"/>
        </w:rPr>
        <w:t>NIRF Project Manager</w:t>
      </w:r>
      <w:r w:rsidRPr="00637AD2">
        <w:rPr>
          <w:rFonts w:asciiTheme="minorHAnsi" w:hAnsiTheme="minorHAnsi" w:cstheme="minorHAnsi"/>
        </w:rPr>
        <w:t xml:space="preserve">. </w:t>
      </w:r>
    </w:p>
    <w:p w14:paraId="4B599505" w14:textId="77777777" w:rsidR="00026FC3" w:rsidRPr="00637AD2" w:rsidRDefault="00026FC3" w:rsidP="00026FC3">
      <w:pPr>
        <w:pStyle w:val="ListParagraph"/>
        <w:numPr>
          <w:ilvl w:val="0"/>
          <w:numId w:val="17"/>
        </w:numPr>
        <w:jc w:val="both"/>
        <w:rPr>
          <w:rFonts w:asciiTheme="minorHAnsi" w:hAnsiTheme="minorHAnsi" w:cstheme="minorHAnsi"/>
          <w:i/>
        </w:rPr>
      </w:pPr>
      <w:r w:rsidRPr="00637AD2">
        <w:rPr>
          <w:rFonts w:asciiTheme="minorHAnsi" w:hAnsiTheme="minorHAnsi" w:cstheme="minorHAnsi"/>
          <w:b/>
        </w:rPr>
        <w:t>Professional requirements</w:t>
      </w:r>
    </w:p>
    <w:p w14:paraId="46B6C119" w14:textId="21835C89" w:rsidR="00026FC3" w:rsidRPr="00637AD2" w:rsidRDefault="00026FC3" w:rsidP="00026FC3">
      <w:pPr>
        <w:pStyle w:val="ListParagraph"/>
        <w:numPr>
          <w:ilvl w:val="0"/>
          <w:numId w:val="27"/>
        </w:numPr>
        <w:autoSpaceDE w:val="0"/>
        <w:autoSpaceDN w:val="0"/>
        <w:adjustRightInd w:val="0"/>
        <w:spacing w:after="222" w:line="240" w:lineRule="auto"/>
        <w:rPr>
          <w:rFonts w:asciiTheme="minorHAnsi" w:eastAsiaTheme="minorHAnsi" w:hAnsiTheme="minorHAnsi" w:cstheme="minorHAnsi"/>
          <w:color w:val="000009"/>
        </w:rPr>
      </w:pPr>
      <w:r>
        <w:rPr>
          <w:rFonts w:asciiTheme="minorHAnsi" w:eastAsiaTheme="minorHAnsi" w:hAnsiTheme="minorHAnsi" w:cstheme="minorHAnsi"/>
          <w:color w:val="000009"/>
        </w:rPr>
        <w:t xml:space="preserve">At least </w:t>
      </w:r>
      <w:r w:rsidR="000817DB">
        <w:rPr>
          <w:rFonts w:asciiTheme="minorHAnsi" w:eastAsiaTheme="minorHAnsi" w:hAnsiTheme="minorHAnsi" w:cstheme="minorHAnsi"/>
          <w:color w:val="000009"/>
        </w:rPr>
        <w:t>3</w:t>
      </w:r>
      <w:r>
        <w:rPr>
          <w:rFonts w:asciiTheme="minorHAnsi" w:eastAsiaTheme="minorHAnsi" w:hAnsiTheme="minorHAnsi" w:cstheme="minorHAnsi"/>
          <w:color w:val="000009"/>
        </w:rPr>
        <w:t xml:space="preserve"> years of</w:t>
      </w:r>
      <w:r w:rsidRPr="00637AD2">
        <w:rPr>
          <w:rFonts w:asciiTheme="minorHAnsi" w:eastAsiaTheme="minorHAnsi" w:hAnsiTheme="minorHAnsi" w:cstheme="minorHAnsi"/>
          <w:color w:val="000009"/>
        </w:rPr>
        <w:t xml:space="preserve"> </w:t>
      </w:r>
      <w:r>
        <w:rPr>
          <w:rFonts w:asciiTheme="minorHAnsi" w:eastAsiaTheme="minorHAnsi" w:hAnsiTheme="minorHAnsi" w:cstheme="minorHAnsi"/>
          <w:color w:val="000009"/>
        </w:rPr>
        <w:t xml:space="preserve">relevant work </w:t>
      </w:r>
      <w:r w:rsidRPr="00637AD2">
        <w:rPr>
          <w:rFonts w:asciiTheme="minorHAnsi" w:eastAsiaTheme="minorHAnsi" w:hAnsiTheme="minorHAnsi" w:cstheme="minorHAnsi"/>
          <w:color w:val="000009"/>
        </w:rPr>
        <w:t xml:space="preserve">experience </w:t>
      </w:r>
    </w:p>
    <w:p w14:paraId="4DAD1265" w14:textId="77777777" w:rsidR="00026FC3" w:rsidRPr="00EE7FF4" w:rsidRDefault="00026FC3" w:rsidP="00026FC3">
      <w:pPr>
        <w:pStyle w:val="ListParagraph"/>
        <w:numPr>
          <w:ilvl w:val="0"/>
          <w:numId w:val="27"/>
        </w:numPr>
        <w:autoSpaceDE w:val="0"/>
        <w:autoSpaceDN w:val="0"/>
        <w:adjustRightInd w:val="0"/>
        <w:spacing w:after="222" w:line="240" w:lineRule="auto"/>
        <w:rPr>
          <w:rFonts w:asciiTheme="minorHAnsi" w:eastAsiaTheme="minorHAnsi" w:hAnsiTheme="minorHAnsi" w:cstheme="minorHAnsi"/>
          <w:color w:val="000009"/>
        </w:rPr>
      </w:pPr>
      <w:r w:rsidRPr="00EE7FF4">
        <w:rPr>
          <w:rFonts w:asciiTheme="minorHAnsi" w:eastAsiaTheme="minorHAnsi" w:hAnsiTheme="minorHAnsi" w:cstheme="minorHAnsi"/>
          <w:color w:val="000009"/>
        </w:rPr>
        <w:t>Understanding of ILO Viet Nam’s target audiences and</w:t>
      </w:r>
      <w:r>
        <w:rPr>
          <w:rFonts w:asciiTheme="minorHAnsi" w:eastAsiaTheme="minorHAnsi" w:hAnsiTheme="minorHAnsi" w:cstheme="minorHAnsi"/>
          <w:color w:val="000009"/>
        </w:rPr>
        <w:t>/or</w:t>
      </w:r>
      <w:r w:rsidRPr="00EE7FF4">
        <w:rPr>
          <w:rFonts w:asciiTheme="minorHAnsi" w:eastAsiaTheme="minorHAnsi" w:hAnsiTheme="minorHAnsi" w:cstheme="minorHAnsi"/>
          <w:color w:val="000009"/>
        </w:rPr>
        <w:t xml:space="preserve"> labour issues in Viet Nam will be an advantage. </w:t>
      </w:r>
    </w:p>
    <w:p w14:paraId="03A78376" w14:textId="77777777" w:rsidR="00026FC3" w:rsidRPr="00637AD2" w:rsidRDefault="00026FC3" w:rsidP="00026FC3">
      <w:pPr>
        <w:pStyle w:val="ListParagraph"/>
        <w:autoSpaceDE w:val="0"/>
        <w:autoSpaceDN w:val="0"/>
        <w:adjustRightInd w:val="0"/>
        <w:spacing w:after="222" w:line="240" w:lineRule="auto"/>
        <w:rPr>
          <w:rFonts w:asciiTheme="minorHAnsi" w:eastAsiaTheme="minorHAnsi" w:hAnsiTheme="minorHAnsi" w:cstheme="minorHAnsi"/>
          <w:color w:val="000009"/>
        </w:rPr>
      </w:pPr>
    </w:p>
    <w:p w14:paraId="4C6B0661" w14:textId="77777777" w:rsidR="00026FC3" w:rsidRPr="00637AD2" w:rsidRDefault="00026FC3" w:rsidP="00026FC3">
      <w:pPr>
        <w:pStyle w:val="ListParagraph"/>
        <w:numPr>
          <w:ilvl w:val="0"/>
          <w:numId w:val="17"/>
        </w:numPr>
        <w:rPr>
          <w:rFonts w:asciiTheme="minorHAnsi" w:eastAsiaTheme="minorHAnsi" w:hAnsiTheme="minorHAnsi" w:cstheme="minorHAnsi"/>
          <w:color w:val="000000"/>
        </w:rPr>
      </w:pPr>
      <w:r w:rsidRPr="00637AD2">
        <w:rPr>
          <w:rFonts w:asciiTheme="minorHAnsi" w:eastAsiaTheme="minorHAnsi" w:hAnsiTheme="minorHAnsi" w:cstheme="minorHAnsi"/>
          <w:b/>
          <w:bCs/>
          <w:color w:val="000000"/>
        </w:rPr>
        <w:t xml:space="preserve">How to apply </w:t>
      </w:r>
    </w:p>
    <w:p w14:paraId="40E0A023" w14:textId="0811A74C" w:rsidR="00026FC3" w:rsidRPr="00637AD2" w:rsidRDefault="00026FC3" w:rsidP="00026FC3">
      <w:pPr>
        <w:autoSpaceDE w:val="0"/>
        <w:autoSpaceDN w:val="0"/>
        <w:adjustRightInd w:val="0"/>
        <w:spacing w:after="0" w:line="240" w:lineRule="auto"/>
        <w:rPr>
          <w:rFonts w:asciiTheme="minorHAnsi" w:eastAsiaTheme="minorHAnsi" w:hAnsiTheme="minorHAnsi" w:cstheme="minorHAnsi"/>
          <w:color w:val="000000"/>
        </w:rPr>
      </w:pPr>
      <w:r w:rsidRPr="00637AD2">
        <w:rPr>
          <w:rFonts w:asciiTheme="minorHAnsi" w:eastAsiaTheme="minorHAnsi" w:hAnsiTheme="minorHAnsi" w:cstheme="minorHAnsi"/>
          <w:color w:val="000000"/>
        </w:rPr>
        <w:t xml:space="preserve">Eligible applicants should submit their applications by </w:t>
      </w:r>
      <w:r w:rsidR="00DA3318" w:rsidRPr="00DA3318">
        <w:rPr>
          <w:rFonts w:asciiTheme="minorHAnsi" w:eastAsiaTheme="minorHAnsi" w:hAnsiTheme="minorHAnsi" w:cstheme="minorHAnsi"/>
          <w:b/>
          <w:color w:val="000000"/>
          <w:highlight w:val="yellow"/>
        </w:rPr>
        <w:t>26</w:t>
      </w:r>
      <w:r w:rsidR="0012690B">
        <w:rPr>
          <w:rFonts w:asciiTheme="minorHAnsi" w:eastAsiaTheme="minorHAnsi" w:hAnsiTheme="minorHAnsi" w:cstheme="minorHAnsi"/>
          <w:b/>
          <w:color w:val="000000"/>
        </w:rPr>
        <w:t xml:space="preserve"> July</w:t>
      </w:r>
      <w:r w:rsidRPr="009570A7">
        <w:rPr>
          <w:rFonts w:asciiTheme="minorHAnsi" w:eastAsiaTheme="minorHAnsi" w:hAnsiTheme="minorHAnsi" w:cstheme="minorHAnsi"/>
          <w:b/>
          <w:color w:val="000000"/>
        </w:rPr>
        <w:t xml:space="preserve"> 202</w:t>
      </w:r>
      <w:r w:rsidR="0012690B">
        <w:rPr>
          <w:rFonts w:asciiTheme="minorHAnsi" w:eastAsiaTheme="minorHAnsi" w:hAnsiTheme="minorHAnsi" w:cstheme="minorHAnsi"/>
          <w:b/>
          <w:color w:val="000000"/>
        </w:rPr>
        <w:t>2</w:t>
      </w:r>
      <w:r w:rsidRPr="00637AD2">
        <w:rPr>
          <w:rFonts w:asciiTheme="minorHAnsi" w:eastAsiaTheme="minorHAnsi" w:hAnsiTheme="minorHAnsi" w:cstheme="minorHAnsi"/>
          <w:b/>
          <w:bCs/>
          <w:color w:val="000000"/>
        </w:rPr>
        <w:t xml:space="preserve"> </w:t>
      </w:r>
      <w:r>
        <w:rPr>
          <w:rFonts w:asciiTheme="minorHAnsi" w:eastAsiaTheme="minorHAnsi" w:hAnsiTheme="minorHAnsi" w:cstheme="minorHAnsi"/>
          <w:b/>
          <w:bCs/>
          <w:color w:val="000000"/>
        </w:rPr>
        <w:t xml:space="preserve">in English </w:t>
      </w:r>
      <w:r w:rsidRPr="00637AD2">
        <w:rPr>
          <w:rFonts w:asciiTheme="minorHAnsi" w:eastAsiaTheme="minorHAnsi" w:hAnsiTheme="minorHAnsi" w:cstheme="minorHAnsi"/>
          <w:color w:val="000000"/>
        </w:rPr>
        <w:t xml:space="preserve">to </w:t>
      </w:r>
      <w:r w:rsidR="0012690B">
        <w:rPr>
          <w:rFonts w:asciiTheme="minorHAnsi" w:eastAsiaTheme="minorHAnsi" w:hAnsiTheme="minorHAnsi" w:cstheme="minorHAnsi"/>
          <w:color w:val="000000"/>
        </w:rPr>
        <w:t>quynhn</w:t>
      </w:r>
      <w:r>
        <w:rPr>
          <w:rFonts w:asciiTheme="minorHAnsi" w:eastAsiaTheme="minorHAnsi" w:hAnsiTheme="minorHAnsi" w:cstheme="minorHAnsi"/>
          <w:color w:val="000000"/>
        </w:rPr>
        <w:t>@ilo.org</w:t>
      </w:r>
      <w:r w:rsidRPr="00637AD2">
        <w:rPr>
          <w:rFonts w:asciiTheme="minorHAnsi" w:eastAsiaTheme="minorHAnsi" w:hAnsiTheme="minorHAnsi" w:cstheme="minorHAnsi"/>
          <w:color w:val="0000FF"/>
        </w:rPr>
        <w:t xml:space="preserve"> </w:t>
      </w:r>
      <w:r w:rsidRPr="00637AD2">
        <w:rPr>
          <w:rFonts w:asciiTheme="minorHAnsi" w:eastAsiaTheme="minorHAnsi" w:hAnsiTheme="minorHAnsi" w:cstheme="minorHAnsi"/>
          <w:color w:val="000000"/>
        </w:rPr>
        <w:t xml:space="preserve">with copies of the following attached: </w:t>
      </w:r>
    </w:p>
    <w:p w14:paraId="046C43F2" w14:textId="1F3A2E88" w:rsidR="00026FC3" w:rsidRPr="00464BD4" w:rsidRDefault="00026FC3" w:rsidP="00026FC3">
      <w:pPr>
        <w:autoSpaceDE w:val="0"/>
        <w:autoSpaceDN w:val="0"/>
        <w:adjustRightInd w:val="0"/>
        <w:spacing w:after="0" w:line="240" w:lineRule="auto"/>
        <w:rPr>
          <w:rFonts w:asciiTheme="minorHAnsi" w:eastAsiaTheme="minorHAnsi" w:hAnsiTheme="minorHAnsi" w:cstheme="minorHAnsi"/>
          <w:color w:val="000009"/>
        </w:rPr>
      </w:pPr>
      <w:r w:rsidRPr="00637AD2">
        <w:rPr>
          <w:rFonts w:asciiTheme="minorHAnsi" w:eastAsiaTheme="minorHAnsi" w:hAnsiTheme="minorHAnsi" w:cstheme="minorHAnsi"/>
          <w:color w:val="000009"/>
        </w:rPr>
        <w:t xml:space="preserve">1. </w:t>
      </w:r>
      <w:r w:rsidRPr="00464BD4">
        <w:rPr>
          <w:rFonts w:asciiTheme="minorHAnsi" w:eastAsiaTheme="minorHAnsi" w:hAnsiTheme="minorHAnsi" w:cstheme="minorHAnsi"/>
          <w:b/>
          <w:color w:val="000009"/>
        </w:rPr>
        <w:t>Company profile</w:t>
      </w:r>
      <w:r w:rsidR="0012690B">
        <w:rPr>
          <w:rFonts w:asciiTheme="minorHAnsi" w:eastAsiaTheme="minorHAnsi" w:hAnsiTheme="minorHAnsi" w:cstheme="minorHAnsi"/>
          <w:b/>
          <w:color w:val="000009"/>
        </w:rPr>
        <w:t>/Consultants’ profiles</w:t>
      </w:r>
      <w:r>
        <w:rPr>
          <w:rFonts w:asciiTheme="minorHAnsi" w:eastAsiaTheme="minorHAnsi" w:hAnsiTheme="minorHAnsi" w:cstheme="minorHAnsi"/>
          <w:b/>
          <w:color w:val="000009"/>
        </w:rPr>
        <w:t xml:space="preserve">: </w:t>
      </w:r>
      <w:r w:rsidRPr="00637AD2">
        <w:rPr>
          <w:rFonts w:asciiTheme="minorHAnsi" w:eastAsiaTheme="minorHAnsi" w:hAnsiTheme="minorHAnsi" w:cstheme="minorHAnsi"/>
          <w:color w:val="000009"/>
        </w:rPr>
        <w:t xml:space="preserve">brief </w:t>
      </w:r>
      <w:r w:rsidR="0012690B">
        <w:rPr>
          <w:rFonts w:asciiTheme="minorHAnsi" w:eastAsiaTheme="minorHAnsi" w:hAnsiTheme="minorHAnsi" w:cstheme="minorHAnsi"/>
          <w:color w:val="000009"/>
        </w:rPr>
        <w:t xml:space="preserve">introduction </w:t>
      </w:r>
      <w:r w:rsidRPr="00637AD2">
        <w:rPr>
          <w:rFonts w:asciiTheme="minorHAnsi" w:eastAsiaTheme="minorHAnsi" w:hAnsiTheme="minorHAnsi" w:cstheme="minorHAnsi"/>
          <w:color w:val="000009"/>
        </w:rPr>
        <w:t>with a particular emphasis on previous releva</w:t>
      </w:r>
      <w:r>
        <w:rPr>
          <w:rFonts w:asciiTheme="minorHAnsi" w:eastAsiaTheme="minorHAnsi" w:hAnsiTheme="minorHAnsi" w:cstheme="minorHAnsi"/>
          <w:color w:val="000009"/>
        </w:rPr>
        <w:t xml:space="preserve">nt </w:t>
      </w:r>
      <w:proofErr w:type="gramStart"/>
      <w:r>
        <w:rPr>
          <w:rFonts w:asciiTheme="minorHAnsi" w:eastAsiaTheme="minorHAnsi" w:hAnsiTheme="minorHAnsi" w:cstheme="minorHAnsi"/>
          <w:color w:val="000009"/>
        </w:rPr>
        <w:t>experience</w:t>
      </w:r>
      <w:r w:rsidRPr="00637AD2">
        <w:rPr>
          <w:rFonts w:asciiTheme="minorHAnsi" w:eastAsiaTheme="minorHAnsi" w:hAnsiTheme="minorHAnsi" w:cstheme="minorHAnsi"/>
          <w:color w:val="000009"/>
        </w:rPr>
        <w:t>;</w:t>
      </w:r>
      <w:proofErr w:type="gramEnd"/>
    </w:p>
    <w:p w14:paraId="48775D9A" w14:textId="2A11C032" w:rsidR="00026FC3" w:rsidRPr="00637AD2" w:rsidRDefault="00026FC3" w:rsidP="00026FC3">
      <w:pPr>
        <w:autoSpaceDE w:val="0"/>
        <w:autoSpaceDN w:val="0"/>
        <w:adjustRightInd w:val="0"/>
        <w:spacing w:after="0" w:line="240" w:lineRule="auto"/>
        <w:rPr>
          <w:rFonts w:asciiTheme="minorHAnsi" w:eastAsiaTheme="minorHAnsi" w:hAnsiTheme="minorHAnsi" w:cstheme="minorHAnsi"/>
          <w:color w:val="000009"/>
        </w:rPr>
      </w:pPr>
      <w:r w:rsidRPr="00637AD2">
        <w:rPr>
          <w:rFonts w:asciiTheme="minorHAnsi" w:eastAsiaTheme="minorHAnsi" w:hAnsiTheme="minorHAnsi" w:cstheme="minorHAnsi"/>
          <w:color w:val="000009"/>
        </w:rPr>
        <w:t xml:space="preserve">2. </w:t>
      </w:r>
      <w:r w:rsidRPr="00637AD2">
        <w:rPr>
          <w:rFonts w:asciiTheme="minorHAnsi" w:eastAsiaTheme="minorHAnsi" w:hAnsiTheme="minorHAnsi" w:cstheme="minorHAnsi"/>
          <w:b/>
          <w:bCs/>
          <w:color w:val="000009"/>
        </w:rPr>
        <w:t xml:space="preserve">Financial </w:t>
      </w:r>
      <w:r>
        <w:rPr>
          <w:rFonts w:asciiTheme="minorHAnsi" w:eastAsiaTheme="minorHAnsi" w:hAnsiTheme="minorHAnsi" w:cstheme="minorHAnsi"/>
          <w:b/>
          <w:bCs/>
          <w:color w:val="000009"/>
        </w:rPr>
        <w:t>p</w:t>
      </w:r>
      <w:r w:rsidRPr="00637AD2">
        <w:rPr>
          <w:rFonts w:asciiTheme="minorHAnsi" w:eastAsiaTheme="minorHAnsi" w:hAnsiTheme="minorHAnsi" w:cstheme="minorHAnsi"/>
          <w:b/>
          <w:bCs/>
          <w:color w:val="000009"/>
        </w:rPr>
        <w:t>roposal:</w:t>
      </w:r>
      <w:r>
        <w:rPr>
          <w:rFonts w:asciiTheme="minorHAnsi" w:eastAsiaTheme="minorHAnsi" w:hAnsiTheme="minorHAnsi" w:cstheme="minorHAnsi"/>
          <w:b/>
          <w:bCs/>
          <w:color w:val="000009"/>
        </w:rPr>
        <w:t xml:space="preserve"> </w:t>
      </w:r>
      <w:r w:rsidRPr="00637AD2">
        <w:rPr>
          <w:rFonts w:asciiTheme="minorHAnsi" w:eastAsiaTheme="minorHAnsi" w:hAnsiTheme="minorHAnsi" w:cstheme="minorHAnsi"/>
          <w:color w:val="000009"/>
        </w:rPr>
        <w:t>The financial proposal should provide cost estimates for services rendered</w:t>
      </w:r>
      <w:r>
        <w:rPr>
          <w:rFonts w:asciiTheme="minorHAnsi" w:eastAsiaTheme="minorHAnsi" w:hAnsiTheme="minorHAnsi" w:cstheme="minorHAnsi"/>
          <w:color w:val="000009"/>
        </w:rPr>
        <w:t xml:space="preserve"> with breakdowns</w:t>
      </w:r>
      <w:r w:rsidR="002530A6">
        <w:rPr>
          <w:rFonts w:asciiTheme="minorHAnsi" w:eastAsiaTheme="minorHAnsi" w:hAnsiTheme="minorHAnsi" w:cstheme="minorHAnsi"/>
          <w:color w:val="000009"/>
        </w:rPr>
        <w:t>.</w:t>
      </w:r>
      <w:r>
        <w:rPr>
          <w:rFonts w:asciiTheme="minorHAnsi" w:eastAsiaTheme="minorHAnsi" w:hAnsiTheme="minorHAnsi" w:cstheme="minorHAnsi"/>
          <w:color w:val="000009"/>
        </w:rPr>
        <w:t xml:space="preserve"> </w:t>
      </w:r>
    </w:p>
    <w:p w14:paraId="5F4445E0" w14:textId="6AB42D1B" w:rsidR="005450D5" w:rsidRDefault="00DA3318" w:rsidP="00DA3318">
      <w:pPr>
        <w:jc w:val="both"/>
      </w:pPr>
      <w:r w:rsidRPr="00DA3318">
        <w:rPr>
          <w:highlight w:val="yellow"/>
        </w:rPr>
        <w:t>Applicants could apply for script writing part and graphic designing part together or separately.</w:t>
      </w:r>
    </w:p>
    <w:p w14:paraId="1D334578" w14:textId="77777777" w:rsidR="00DA3318" w:rsidRDefault="00DA3318" w:rsidP="00DA3318">
      <w:pPr>
        <w:jc w:val="both"/>
      </w:pPr>
    </w:p>
    <w:sectPr w:rsidR="00DA3318" w:rsidSect="0028735B">
      <w:headerReference w:type="default" r:id="rId8"/>
      <w:footerReference w:type="default" r:id="rId9"/>
      <w:pgSz w:w="11906" w:h="16838"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21E5" w14:textId="77777777" w:rsidR="00AB5B40" w:rsidRDefault="00AB5B40" w:rsidP="00856DD5">
      <w:pPr>
        <w:spacing w:after="0" w:line="240" w:lineRule="auto"/>
      </w:pPr>
      <w:r>
        <w:separator/>
      </w:r>
    </w:p>
  </w:endnote>
  <w:endnote w:type="continuationSeparator" w:id="0">
    <w:p w14:paraId="7F6E06D4" w14:textId="77777777" w:rsidR="00AB5B40" w:rsidRDefault="00AB5B40" w:rsidP="0085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98967"/>
      <w:docPartObj>
        <w:docPartGallery w:val="Page Numbers (Bottom of Page)"/>
        <w:docPartUnique/>
      </w:docPartObj>
    </w:sdtPr>
    <w:sdtEndPr>
      <w:rPr>
        <w:noProof/>
      </w:rPr>
    </w:sdtEndPr>
    <w:sdtContent>
      <w:p w14:paraId="3AA3D27E" w14:textId="1ED700F1" w:rsidR="00D9453A" w:rsidRDefault="00D9453A">
        <w:pPr>
          <w:pStyle w:val="Footer"/>
          <w:jc w:val="right"/>
        </w:pPr>
        <w:r>
          <w:fldChar w:fldCharType="begin"/>
        </w:r>
        <w:r>
          <w:instrText xml:space="preserve"> PAGE   \* MERGEFORMAT </w:instrText>
        </w:r>
        <w:r>
          <w:fldChar w:fldCharType="separate"/>
        </w:r>
        <w:r w:rsidR="004A1612">
          <w:rPr>
            <w:noProof/>
          </w:rPr>
          <w:t>1</w:t>
        </w:r>
        <w:r>
          <w:rPr>
            <w:noProof/>
          </w:rPr>
          <w:fldChar w:fldCharType="end"/>
        </w:r>
      </w:p>
    </w:sdtContent>
  </w:sdt>
  <w:p w14:paraId="39CF0670" w14:textId="77777777" w:rsidR="00D9453A" w:rsidRDefault="00D9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20B7" w14:textId="77777777" w:rsidR="00AB5B40" w:rsidRDefault="00AB5B40" w:rsidP="00856DD5">
      <w:pPr>
        <w:spacing w:after="0" w:line="240" w:lineRule="auto"/>
      </w:pPr>
      <w:r>
        <w:separator/>
      </w:r>
    </w:p>
  </w:footnote>
  <w:footnote w:type="continuationSeparator" w:id="0">
    <w:p w14:paraId="09BD8532" w14:textId="77777777" w:rsidR="00AB5B40" w:rsidRDefault="00AB5B40" w:rsidP="0085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F491" w14:textId="44664C25" w:rsidR="00D9453A" w:rsidRPr="000F4A1C" w:rsidRDefault="00D9453A" w:rsidP="005A0AFD">
    <w:pPr>
      <w:pStyle w:val="NoSpacing"/>
      <w:jc w:val="right"/>
      <w:rPr>
        <w:rFonts w:cstheme="minorHAnsi"/>
        <w:b/>
        <w:i/>
        <w:sz w:val="20"/>
        <w:szCs w:val="20"/>
      </w:rPr>
    </w:pPr>
    <w:r w:rsidRPr="000F4A1C">
      <w:rPr>
        <w:rFonts w:cstheme="minorHAnsi"/>
        <w:b/>
        <w:noProof/>
        <w:sz w:val="20"/>
        <w:szCs w:val="20"/>
        <w:lang w:val="en-GB" w:eastAsia="en-GB"/>
      </w:rPr>
      <w:drawing>
        <wp:anchor distT="0" distB="0" distL="114300" distR="114300" simplePos="0" relativeHeight="251659264" behindDoc="0" locked="0" layoutInCell="1" allowOverlap="1" wp14:anchorId="544971E5" wp14:editId="20A34FEF">
          <wp:simplePos x="0" y="0"/>
          <wp:positionH relativeFrom="column">
            <wp:posOffset>-25400</wp:posOffset>
          </wp:positionH>
          <wp:positionV relativeFrom="paragraph">
            <wp:posOffset>-214630</wp:posOffset>
          </wp:positionV>
          <wp:extent cx="1435100" cy="508000"/>
          <wp:effectExtent l="0" t="0" r="0" b="6350"/>
          <wp:wrapSquare wrapText="bothSides"/>
          <wp:docPr id="2" name="Picture 2" descr="cid:image001.png@01D5D4FE.204C7140"/>
          <wp:cNvGraphicFramePr/>
          <a:graphic xmlns:a="http://schemas.openxmlformats.org/drawingml/2006/main">
            <a:graphicData uri="http://schemas.openxmlformats.org/drawingml/2006/picture">
              <pic:pic xmlns:pic="http://schemas.openxmlformats.org/drawingml/2006/picture">
                <pic:nvPicPr>
                  <pic:cNvPr id="1" name="Picture 1" descr="cid:image001.png@01D5D4FE.204C71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A1C">
      <w:rPr>
        <w:b/>
        <w:sz w:val="20"/>
        <w:szCs w:val="20"/>
      </w:rPr>
      <w:t>Form 3: For Services</w:t>
    </w:r>
  </w:p>
  <w:p w14:paraId="6EBF4A58" w14:textId="77777777" w:rsidR="00D9453A" w:rsidRDefault="00D9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BBA"/>
    <w:multiLevelType w:val="hybridMultilevel"/>
    <w:tmpl w:val="1BA60EC8"/>
    <w:lvl w:ilvl="0" w:tplc="FCEEDF34">
      <w:start w:val="32"/>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4D0C0F"/>
    <w:multiLevelType w:val="hybridMultilevel"/>
    <w:tmpl w:val="D9F2B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F7A1C"/>
    <w:multiLevelType w:val="hybridMultilevel"/>
    <w:tmpl w:val="F384976A"/>
    <w:lvl w:ilvl="0" w:tplc="93F0D3A4">
      <w:start w:val="2"/>
      <w:numFmt w:val="bullet"/>
      <w:lvlText w:val="-"/>
      <w:lvlJc w:val="left"/>
      <w:pPr>
        <w:ind w:left="1494" w:hanging="360"/>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C7515CE"/>
    <w:multiLevelType w:val="multilevel"/>
    <w:tmpl w:val="43C8CCE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036D7"/>
    <w:multiLevelType w:val="hybridMultilevel"/>
    <w:tmpl w:val="6CE6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F13E5"/>
    <w:multiLevelType w:val="hybridMultilevel"/>
    <w:tmpl w:val="F5E4C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83AE8"/>
    <w:multiLevelType w:val="hybridMultilevel"/>
    <w:tmpl w:val="90105F66"/>
    <w:lvl w:ilvl="0" w:tplc="B932690C">
      <w:start w:val="8"/>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4114CB"/>
    <w:multiLevelType w:val="hybridMultilevel"/>
    <w:tmpl w:val="FFB69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011C9"/>
    <w:multiLevelType w:val="hybridMultilevel"/>
    <w:tmpl w:val="EFEC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2680C"/>
    <w:multiLevelType w:val="hybridMultilevel"/>
    <w:tmpl w:val="CB983910"/>
    <w:lvl w:ilvl="0" w:tplc="9DD4592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725FA7"/>
    <w:multiLevelType w:val="hybridMultilevel"/>
    <w:tmpl w:val="847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3D8D"/>
    <w:multiLevelType w:val="hybridMultilevel"/>
    <w:tmpl w:val="BFF841EC"/>
    <w:lvl w:ilvl="0" w:tplc="A41EB33C">
      <w:start w:val="1"/>
      <w:numFmt w:val="decimal"/>
      <w:pStyle w:val="Style1"/>
      <w:lvlText w:val="%1."/>
      <w:lvlJc w:val="left"/>
      <w:pPr>
        <w:ind w:left="720" w:hanging="360"/>
      </w:pPr>
      <w:rPr>
        <w:i w:val="0"/>
        <w:color w:val="000000" w:themeColor="text1"/>
        <w:lang w:val="en-US"/>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770BA"/>
    <w:multiLevelType w:val="hybridMultilevel"/>
    <w:tmpl w:val="11BA9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45844"/>
    <w:multiLevelType w:val="hybridMultilevel"/>
    <w:tmpl w:val="5CB02032"/>
    <w:lvl w:ilvl="0" w:tplc="2BB88B7A">
      <w:start w:val="7"/>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74F48"/>
    <w:multiLevelType w:val="hybridMultilevel"/>
    <w:tmpl w:val="819A5D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B3153"/>
    <w:multiLevelType w:val="hybridMultilevel"/>
    <w:tmpl w:val="14F6A298"/>
    <w:lvl w:ilvl="0" w:tplc="148CBCAE">
      <w:start w:val="5"/>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7D3A5B"/>
    <w:multiLevelType w:val="hybridMultilevel"/>
    <w:tmpl w:val="DF985484"/>
    <w:lvl w:ilvl="0" w:tplc="C66CA1DC">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D2393B"/>
    <w:multiLevelType w:val="hybridMultilevel"/>
    <w:tmpl w:val="816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38E4"/>
    <w:multiLevelType w:val="hybridMultilevel"/>
    <w:tmpl w:val="5FF6FC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5F7FC8"/>
    <w:multiLevelType w:val="hybridMultilevel"/>
    <w:tmpl w:val="E4C0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A5505"/>
    <w:multiLevelType w:val="hybridMultilevel"/>
    <w:tmpl w:val="B6AA1D16"/>
    <w:lvl w:ilvl="0" w:tplc="92B24294">
      <w:start w:val="1"/>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374D66"/>
    <w:multiLevelType w:val="hybridMultilevel"/>
    <w:tmpl w:val="25080DE6"/>
    <w:lvl w:ilvl="0" w:tplc="8C645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A5745"/>
    <w:multiLevelType w:val="hybridMultilevel"/>
    <w:tmpl w:val="6AB06226"/>
    <w:lvl w:ilvl="0" w:tplc="E64C7A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A1F95"/>
    <w:multiLevelType w:val="hybridMultilevel"/>
    <w:tmpl w:val="62C49356"/>
    <w:lvl w:ilvl="0" w:tplc="B1A21A3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1C1DA9"/>
    <w:multiLevelType w:val="hybridMultilevel"/>
    <w:tmpl w:val="57003374"/>
    <w:lvl w:ilvl="0" w:tplc="C656509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4508B"/>
    <w:multiLevelType w:val="hybridMultilevel"/>
    <w:tmpl w:val="3EE2B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C93D0C"/>
    <w:multiLevelType w:val="hybridMultilevel"/>
    <w:tmpl w:val="67A0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36D01"/>
    <w:multiLevelType w:val="hybridMultilevel"/>
    <w:tmpl w:val="99969E06"/>
    <w:lvl w:ilvl="0" w:tplc="99EA4C10">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8" w15:restartNumberingAfterBreak="0">
    <w:nsid w:val="632016F9"/>
    <w:multiLevelType w:val="hybridMultilevel"/>
    <w:tmpl w:val="62D6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357C9"/>
    <w:multiLevelType w:val="hybridMultilevel"/>
    <w:tmpl w:val="E704284E"/>
    <w:lvl w:ilvl="0" w:tplc="65943D30">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C236BB"/>
    <w:multiLevelType w:val="hybridMultilevel"/>
    <w:tmpl w:val="D6FAC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58627E"/>
    <w:multiLevelType w:val="hybridMultilevel"/>
    <w:tmpl w:val="8B3C0E18"/>
    <w:lvl w:ilvl="0" w:tplc="A2948406">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1"/>
  </w:num>
  <w:num w:numId="4">
    <w:abstractNumId w:val="8"/>
  </w:num>
  <w:num w:numId="5">
    <w:abstractNumId w:val="10"/>
  </w:num>
  <w:num w:numId="6">
    <w:abstractNumId w:val="19"/>
  </w:num>
  <w:num w:numId="7">
    <w:abstractNumId w:val="24"/>
  </w:num>
  <w:num w:numId="8">
    <w:abstractNumId w:val="20"/>
  </w:num>
  <w:num w:numId="9">
    <w:abstractNumId w:val="27"/>
  </w:num>
  <w:num w:numId="10">
    <w:abstractNumId w:val="3"/>
  </w:num>
  <w:num w:numId="11">
    <w:abstractNumId w:val="1"/>
  </w:num>
  <w:num w:numId="12">
    <w:abstractNumId w:val="13"/>
  </w:num>
  <w:num w:numId="13">
    <w:abstractNumId w:val="12"/>
  </w:num>
  <w:num w:numId="14">
    <w:abstractNumId w:val="6"/>
  </w:num>
  <w:num w:numId="15">
    <w:abstractNumId w:val="25"/>
  </w:num>
  <w:num w:numId="16">
    <w:abstractNumId w:val="15"/>
  </w:num>
  <w:num w:numId="17">
    <w:abstractNumId w:val="16"/>
  </w:num>
  <w:num w:numId="18">
    <w:abstractNumId w:val="14"/>
  </w:num>
  <w:num w:numId="19">
    <w:abstractNumId w:val="29"/>
  </w:num>
  <w:num w:numId="20">
    <w:abstractNumId w:val="18"/>
  </w:num>
  <w:num w:numId="21">
    <w:abstractNumId w:val="5"/>
  </w:num>
  <w:num w:numId="22">
    <w:abstractNumId w:val="28"/>
  </w:num>
  <w:num w:numId="23">
    <w:abstractNumId w:val="30"/>
  </w:num>
  <w:num w:numId="24">
    <w:abstractNumId w:val="0"/>
  </w:num>
  <w:num w:numId="25">
    <w:abstractNumId w:val="23"/>
  </w:num>
  <w:num w:numId="26">
    <w:abstractNumId w:val="21"/>
  </w:num>
  <w:num w:numId="27">
    <w:abstractNumId w:val="26"/>
  </w:num>
  <w:num w:numId="28">
    <w:abstractNumId w:val="9"/>
  </w:num>
  <w:num w:numId="29">
    <w:abstractNumId w:val="7"/>
  </w:num>
  <w:num w:numId="30">
    <w:abstractNumId w:val="11"/>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D5"/>
    <w:rsid w:val="0000297C"/>
    <w:rsid w:val="00007D96"/>
    <w:rsid w:val="000104AC"/>
    <w:rsid w:val="0001479E"/>
    <w:rsid w:val="00026FC3"/>
    <w:rsid w:val="00033E83"/>
    <w:rsid w:val="00034781"/>
    <w:rsid w:val="00040741"/>
    <w:rsid w:val="00062007"/>
    <w:rsid w:val="0006313B"/>
    <w:rsid w:val="000704EB"/>
    <w:rsid w:val="000817DB"/>
    <w:rsid w:val="00086CBC"/>
    <w:rsid w:val="00086E19"/>
    <w:rsid w:val="00094F56"/>
    <w:rsid w:val="000B4181"/>
    <w:rsid w:val="000B4C6A"/>
    <w:rsid w:val="000C4012"/>
    <w:rsid w:val="000E0917"/>
    <w:rsid w:val="000E7F23"/>
    <w:rsid w:val="000F21A5"/>
    <w:rsid w:val="000F4A1C"/>
    <w:rsid w:val="000F4C98"/>
    <w:rsid w:val="00103AAA"/>
    <w:rsid w:val="0012384C"/>
    <w:rsid w:val="0012690B"/>
    <w:rsid w:val="0013139C"/>
    <w:rsid w:val="00131A00"/>
    <w:rsid w:val="00132D04"/>
    <w:rsid w:val="00145A78"/>
    <w:rsid w:val="0016076B"/>
    <w:rsid w:val="00163665"/>
    <w:rsid w:val="00172149"/>
    <w:rsid w:val="00173C06"/>
    <w:rsid w:val="00183AEB"/>
    <w:rsid w:val="00190B70"/>
    <w:rsid w:val="00195D40"/>
    <w:rsid w:val="001A62CC"/>
    <w:rsid w:val="001B4106"/>
    <w:rsid w:val="001C16A0"/>
    <w:rsid w:val="001C3A7C"/>
    <w:rsid w:val="001C3E1D"/>
    <w:rsid w:val="001C4316"/>
    <w:rsid w:val="001C61AD"/>
    <w:rsid w:val="001C78BC"/>
    <w:rsid w:val="001E114D"/>
    <w:rsid w:val="001F3BDA"/>
    <w:rsid w:val="00204FE9"/>
    <w:rsid w:val="00211CFA"/>
    <w:rsid w:val="00213FD4"/>
    <w:rsid w:val="0022679B"/>
    <w:rsid w:val="00237BE4"/>
    <w:rsid w:val="002530A6"/>
    <w:rsid w:val="00266622"/>
    <w:rsid w:val="00274066"/>
    <w:rsid w:val="00275482"/>
    <w:rsid w:val="00285D6F"/>
    <w:rsid w:val="002865B8"/>
    <w:rsid w:val="0028735B"/>
    <w:rsid w:val="002873BB"/>
    <w:rsid w:val="0029085F"/>
    <w:rsid w:val="002B7E37"/>
    <w:rsid w:val="002C1B33"/>
    <w:rsid w:val="002D0756"/>
    <w:rsid w:val="002D7A07"/>
    <w:rsid w:val="002E0779"/>
    <w:rsid w:val="00305644"/>
    <w:rsid w:val="00326190"/>
    <w:rsid w:val="00342B36"/>
    <w:rsid w:val="00343BF9"/>
    <w:rsid w:val="00343D76"/>
    <w:rsid w:val="00376F4A"/>
    <w:rsid w:val="00377296"/>
    <w:rsid w:val="003838B3"/>
    <w:rsid w:val="00392C40"/>
    <w:rsid w:val="003B2527"/>
    <w:rsid w:val="003C463B"/>
    <w:rsid w:val="0040527A"/>
    <w:rsid w:val="0041103D"/>
    <w:rsid w:val="00413E41"/>
    <w:rsid w:val="00436F9D"/>
    <w:rsid w:val="00440523"/>
    <w:rsid w:val="004428FF"/>
    <w:rsid w:val="004431EA"/>
    <w:rsid w:val="0044422A"/>
    <w:rsid w:val="00452A73"/>
    <w:rsid w:val="00457AFE"/>
    <w:rsid w:val="00464BD4"/>
    <w:rsid w:val="00465E48"/>
    <w:rsid w:val="004A14CB"/>
    <w:rsid w:val="004A1612"/>
    <w:rsid w:val="004A6D23"/>
    <w:rsid w:val="004D18FE"/>
    <w:rsid w:val="004F6282"/>
    <w:rsid w:val="00500ED6"/>
    <w:rsid w:val="00501253"/>
    <w:rsid w:val="005016D9"/>
    <w:rsid w:val="005075D9"/>
    <w:rsid w:val="005173A8"/>
    <w:rsid w:val="00527ECA"/>
    <w:rsid w:val="005323AE"/>
    <w:rsid w:val="0053500F"/>
    <w:rsid w:val="00540D3C"/>
    <w:rsid w:val="00543667"/>
    <w:rsid w:val="00543B58"/>
    <w:rsid w:val="005440E0"/>
    <w:rsid w:val="005450D5"/>
    <w:rsid w:val="00571086"/>
    <w:rsid w:val="00571363"/>
    <w:rsid w:val="00573CEF"/>
    <w:rsid w:val="0058353C"/>
    <w:rsid w:val="00594D7F"/>
    <w:rsid w:val="005A0AFD"/>
    <w:rsid w:val="005A597C"/>
    <w:rsid w:val="005A6CFD"/>
    <w:rsid w:val="005C2777"/>
    <w:rsid w:val="005D2BB2"/>
    <w:rsid w:val="005D52DF"/>
    <w:rsid w:val="005D609A"/>
    <w:rsid w:val="005E2000"/>
    <w:rsid w:val="005E6CB1"/>
    <w:rsid w:val="005F03F0"/>
    <w:rsid w:val="005F0EB9"/>
    <w:rsid w:val="0062388E"/>
    <w:rsid w:val="0062414A"/>
    <w:rsid w:val="006262C4"/>
    <w:rsid w:val="00633611"/>
    <w:rsid w:val="00637AD2"/>
    <w:rsid w:val="00644DAC"/>
    <w:rsid w:val="00664060"/>
    <w:rsid w:val="006844B5"/>
    <w:rsid w:val="006872A1"/>
    <w:rsid w:val="006A4E7B"/>
    <w:rsid w:val="006C08F0"/>
    <w:rsid w:val="006C68F9"/>
    <w:rsid w:val="006C7000"/>
    <w:rsid w:val="006D7314"/>
    <w:rsid w:val="006E02AE"/>
    <w:rsid w:val="006E09F2"/>
    <w:rsid w:val="00700304"/>
    <w:rsid w:val="007073B4"/>
    <w:rsid w:val="007147F6"/>
    <w:rsid w:val="007201C0"/>
    <w:rsid w:val="007225DC"/>
    <w:rsid w:val="007276F1"/>
    <w:rsid w:val="00731D18"/>
    <w:rsid w:val="00733E0D"/>
    <w:rsid w:val="007424EA"/>
    <w:rsid w:val="00743E5B"/>
    <w:rsid w:val="00745698"/>
    <w:rsid w:val="0074724B"/>
    <w:rsid w:val="00757229"/>
    <w:rsid w:val="00757489"/>
    <w:rsid w:val="00763453"/>
    <w:rsid w:val="00767A00"/>
    <w:rsid w:val="0078020F"/>
    <w:rsid w:val="00785752"/>
    <w:rsid w:val="0079141E"/>
    <w:rsid w:val="007B19BC"/>
    <w:rsid w:val="007B52EF"/>
    <w:rsid w:val="007E1935"/>
    <w:rsid w:val="007F7EC9"/>
    <w:rsid w:val="00821F9B"/>
    <w:rsid w:val="008309D6"/>
    <w:rsid w:val="0085344C"/>
    <w:rsid w:val="0085585B"/>
    <w:rsid w:val="00856DD5"/>
    <w:rsid w:val="00864C8E"/>
    <w:rsid w:val="008707D1"/>
    <w:rsid w:val="008B70C7"/>
    <w:rsid w:val="008C214D"/>
    <w:rsid w:val="008D2212"/>
    <w:rsid w:val="008D2BFC"/>
    <w:rsid w:val="008D3632"/>
    <w:rsid w:val="008D58D3"/>
    <w:rsid w:val="008D5C57"/>
    <w:rsid w:val="008D7BB9"/>
    <w:rsid w:val="008E552F"/>
    <w:rsid w:val="008E623C"/>
    <w:rsid w:val="008F3606"/>
    <w:rsid w:val="008F6FFD"/>
    <w:rsid w:val="00904056"/>
    <w:rsid w:val="009352AD"/>
    <w:rsid w:val="00940306"/>
    <w:rsid w:val="00941E9A"/>
    <w:rsid w:val="009456F9"/>
    <w:rsid w:val="009570A7"/>
    <w:rsid w:val="00961BD7"/>
    <w:rsid w:val="00965A4F"/>
    <w:rsid w:val="00967E0C"/>
    <w:rsid w:val="00976EE3"/>
    <w:rsid w:val="00977019"/>
    <w:rsid w:val="0099156F"/>
    <w:rsid w:val="00997CD1"/>
    <w:rsid w:val="009C008C"/>
    <w:rsid w:val="009C0A21"/>
    <w:rsid w:val="009C2206"/>
    <w:rsid w:val="009C3A12"/>
    <w:rsid w:val="009E6255"/>
    <w:rsid w:val="009F47B3"/>
    <w:rsid w:val="00A24EEC"/>
    <w:rsid w:val="00A31D75"/>
    <w:rsid w:val="00A3346B"/>
    <w:rsid w:val="00A44247"/>
    <w:rsid w:val="00A471A0"/>
    <w:rsid w:val="00A53672"/>
    <w:rsid w:val="00A54BB0"/>
    <w:rsid w:val="00A568E1"/>
    <w:rsid w:val="00A95B85"/>
    <w:rsid w:val="00AB3EC9"/>
    <w:rsid w:val="00AB5B40"/>
    <w:rsid w:val="00AD6E1F"/>
    <w:rsid w:val="00B10BF1"/>
    <w:rsid w:val="00B11CCF"/>
    <w:rsid w:val="00B12C68"/>
    <w:rsid w:val="00B32AF2"/>
    <w:rsid w:val="00B4199C"/>
    <w:rsid w:val="00B43ADB"/>
    <w:rsid w:val="00B53CB5"/>
    <w:rsid w:val="00B604FF"/>
    <w:rsid w:val="00B60B49"/>
    <w:rsid w:val="00B70647"/>
    <w:rsid w:val="00B7088B"/>
    <w:rsid w:val="00B72FA3"/>
    <w:rsid w:val="00B75D5D"/>
    <w:rsid w:val="00B760D4"/>
    <w:rsid w:val="00B8231C"/>
    <w:rsid w:val="00B86311"/>
    <w:rsid w:val="00BA16CB"/>
    <w:rsid w:val="00BA1A8F"/>
    <w:rsid w:val="00BB0E08"/>
    <w:rsid w:val="00BC088A"/>
    <w:rsid w:val="00BC5AFB"/>
    <w:rsid w:val="00BD57D0"/>
    <w:rsid w:val="00BF1736"/>
    <w:rsid w:val="00C0005A"/>
    <w:rsid w:val="00C04C10"/>
    <w:rsid w:val="00C071F4"/>
    <w:rsid w:val="00C318F7"/>
    <w:rsid w:val="00C32570"/>
    <w:rsid w:val="00C436A8"/>
    <w:rsid w:val="00C47482"/>
    <w:rsid w:val="00C56977"/>
    <w:rsid w:val="00C60385"/>
    <w:rsid w:val="00C73A45"/>
    <w:rsid w:val="00C760D6"/>
    <w:rsid w:val="00C77332"/>
    <w:rsid w:val="00C81485"/>
    <w:rsid w:val="00C84850"/>
    <w:rsid w:val="00C90A41"/>
    <w:rsid w:val="00CA469C"/>
    <w:rsid w:val="00CA6F4C"/>
    <w:rsid w:val="00CC3C4F"/>
    <w:rsid w:val="00CD0861"/>
    <w:rsid w:val="00CE0B6A"/>
    <w:rsid w:val="00CF25CE"/>
    <w:rsid w:val="00D05CCB"/>
    <w:rsid w:val="00D22E33"/>
    <w:rsid w:val="00D64BC3"/>
    <w:rsid w:val="00D67E51"/>
    <w:rsid w:val="00D766EA"/>
    <w:rsid w:val="00D76DFB"/>
    <w:rsid w:val="00D86232"/>
    <w:rsid w:val="00D9453A"/>
    <w:rsid w:val="00D9561C"/>
    <w:rsid w:val="00DA001E"/>
    <w:rsid w:val="00DA3318"/>
    <w:rsid w:val="00DC4019"/>
    <w:rsid w:val="00DD3E67"/>
    <w:rsid w:val="00DE05D5"/>
    <w:rsid w:val="00DF70C1"/>
    <w:rsid w:val="00E15F11"/>
    <w:rsid w:val="00E21DFF"/>
    <w:rsid w:val="00E2376D"/>
    <w:rsid w:val="00E42705"/>
    <w:rsid w:val="00E458F2"/>
    <w:rsid w:val="00E45B1C"/>
    <w:rsid w:val="00E46EE2"/>
    <w:rsid w:val="00E53D01"/>
    <w:rsid w:val="00E625D0"/>
    <w:rsid w:val="00E75A66"/>
    <w:rsid w:val="00E929C8"/>
    <w:rsid w:val="00EB5B2B"/>
    <w:rsid w:val="00EE5068"/>
    <w:rsid w:val="00EE7869"/>
    <w:rsid w:val="00EE7FF4"/>
    <w:rsid w:val="00EF3527"/>
    <w:rsid w:val="00EF67E4"/>
    <w:rsid w:val="00F00CCB"/>
    <w:rsid w:val="00F108E1"/>
    <w:rsid w:val="00F23003"/>
    <w:rsid w:val="00F23CD7"/>
    <w:rsid w:val="00F76C74"/>
    <w:rsid w:val="00F80F41"/>
    <w:rsid w:val="00F8519A"/>
    <w:rsid w:val="00F9017F"/>
    <w:rsid w:val="00F944BB"/>
    <w:rsid w:val="00FB0F08"/>
    <w:rsid w:val="00FB5D63"/>
    <w:rsid w:val="00FD0169"/>
    <w:rsid w:val="00FD2C2B"/>
    <w:rsid w:val="00FE3B63"/>
    <w:rsid w:val="00FE7626"/>
    <w:rsid w:val="00FF161C"/>
    <w:rsid w:val="00FF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A3F0"/>
  <w15:chartTrackingRefBased/>
  <w15:docId w15:val="{02EAA885-E2D2-4567-A1CE-DD8FD310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D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43BF9"/>
    <w:pPr>
      <w:keepNext/>
      <w:spacing w:before="240" w:after="60"/>
      <w:ind w:left="-6"/>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l,List Paragraph 1,Paragraph,Norm,abc,List Paragraph1,Đoạn của Danh sách,List Paragraph11,Đoạn c𞹺Danh sách,List Paragraph111,Nga 3,List Paragraph2,List Paragraph21,Đoạn cDanh sách,Ðoạn c𞹺Danh sách,List Paragraph3"/>
    <w:basedOn w:val="Normal"/>
    <w:link w:val="ListParagraphChar"/>
    <w:uiPriority w:val="34"/>
    <w:qFormat/>
    <w:rsid w:val="00856DD5"/>
    <w:pPr>
      <w:ind w:left="720"/>
      <w:contextualSpacing/>
    </w:pPr>
  </w:style>
  <w:style w:type="character" w:styleId="Hyperlink">
    <w:name w:val="Hyperlink"/>
    <w:basedOn w:val="DefaultParagraphFont"/>
    <w:uiPriority w:val="99"/>
    <w:unhideWhenUsed/>
    <w:rsid w:val="00856DD5"/>
    <w:rPr>
      <w:color w:val="0000FF"/>
      <w:u w:val="single"/>
    </w:rPr>
  </w:style>
  <w:style w:type="paragraph" w:styleId="CommentText">
    <w:name w:val="annotation text"/>
    <w:basedOn w:val="Normal"/>
    <w:link w:val="CommentTextChar"/>
    <w:uiPriority w:val="99"/>
    <w:unhideWhenUsed/>
    <w:rsid w:val="00856DD5"/>
    <w:pPr>
      <w:spacing w:line="240" w:lineRule="auto"/>
    </w:pPr>
    <w:rPr>
      <w:sz w:val="20"/>
      <w:szCs w:val="20"/>
    </w:rPr>
  </w:style>
  <w:style w:type="character" w:customStyle="1" w:styleId="CommentTextChar">
    <w:name w:val="Comment Text Char"/>
    <w:basedOn w:val="DefaultParagraphFont"/>
    <w:link w:val="CommentText"/>
    <w:uiPriority w:val="99"/>
    <w:rsid w:val="00856DD5"/>
    <w:rPr>
      <w:rFonts w:ascii="Calibri" w:eastAsia="Calibri" w:hAnsi="Calibri" w:cs="Times New Roman"/>
      <w:sz w:val="20"/>
      <w:szCs w:val="20"/>
    </w:rPr>
  </w:style>
  <w:style w:type="paragraph" w:styleId="NoSpacing">
    <w:name w:val="No Spacing"/>
    <w:link w:val="NoSpacingChar"/>
    <w:uiPriority w:val="1"/>
    <w:qFormat/>
    <w:rsid w:val="00856DD5"/>
    <w:pPr>
      <w:spacing w:after="0" w:line="240" w:lineRule="auto"/>
    </w:pPr>
    <w:rPr>
      <w:lang w:val="en-US"/>
    </w:rPr>
  </w:style>
  <w:style w:type="character" w:customStyle="1" w:styleId="NoSpacingChar">
    <w:name w:val="No Spacing Char"/>
    <w:link w:val="NoSpacing"/>
    <w:uiPriority w:val="1"/>
    <w:locked/>
    <w:rsid w:val="00856DD5"/>
    <w:rPr>
      <w:lang w:val="en-US"/>
    </w:rPr>
  </w:style>
  <w:style w:type="character" w:customStyle="1" w:styleId="fontstyle01">
    <w:name w:val="fontstyle01"/>
    <w:basedOn w:val="DefaultParagraphFont"/>
    <w:rsid w:val="00856DD5"/>
    <w:rPr>
      <w:rFonts w:ascii="Times New Roman" w:hAnsi="Times New Roman" w:cs="Times New Roman" w:hint="default"/>
      <w:b w:val="0"/>
      <w:bCs w:val="0"/>
      <w:i w:val="0"/>
      <w:iCs w:val="0"/>
      <w:color w:val="000000"/>
      <w:sz w:val="22"/>
      <w:szCs w:val="22"/>
    </w:rPr>
  </w:style>
  <w:style w:type="paragraph" w:styleId="Footer">
    <w:name w:val="footer"/>
    <w:basedOn w:val="Normal"/>
    <w:link w:val="FooterChar"/>
    <w:uiPriority w:val="99"/>
    <w:unhideWhenUsed/>
    <w:rsid w:val="00856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DD5"/>
    <w:rPr>
      <w:rFonts w:ascii="Calibri" w:eastAsia="Calibri" w:hAnsi="Calibri" w:cs="Times New Roman"/>
    </w:rPr>
  </w:style>
  <w:style w:type="paragraph" w:styleId="FootnoteText">
    <w:name w:val="footnote text"/>
    <w:basedOn w:val="Normal"/>
    <w:link w:val="FootnoteTextChar"/>
    <w:uiPriority w:val="99"/>
    <w:semiHidden/>
    <w:unhideWhenUsed/>
    <w:rsid w:val="00856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DD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6DD5"/>
    <w:rPr>
      <w:vertAlign w:val="superscript"/>
    </w:rPr>
  </w:style>
  <w:style w:type="table" w:styleId="TableGrid">
    <w:name w:val="Table Grid"/>
    <w:basedOn w:val="TableNormal"/>
    <w:uiPriority w:val="39"/>
    <w:rsid w:val="001C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A7C"/>
    <w:rPr>
      <w:rFonts w:ascii="Calibri" w:eastAsia="Calibri" w:hAnsi="Calibri" w:cs="Times New Roman"/>
    </w:rPr>
  </w:style>
  <w:style w:type="table" w:styleId="PlainTable2">
    <w:name w:val="Plain Table 2"/>
    <w:basedOn w:val="TableNormal"/>
    <w:uiPriority w:val="42"/>
    <w:rsid w:val="005A0A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603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D58D3"/>
    <w:rPr>
      <w:sz w:val="16"/>
      <w:szCs w:val="16"/>
    </w:rPr>
  </w:style>
  <w:style w:type="paragraph" w:styleId="CommentSubject">
    <w:name w:val="annotation subject"/>
    <w:basedOn w:val="CommentText"/>
    <w:next w:val="CommentText"/>
    <w:link w:val="CommentSubjectChar"/>
    <w:uiPriority w:val="99"/>
    <w:semiHidden/>
    <w:unhideWhenUsed/>
    <w:rsid w:val="008D58D3"/>
    <w:rPr>
      <w:b/>
      <w:bCs/>
    </w:rPr>
  </w:style>
  <w:style w:type="character" w:customStyle="1" w:styleId="CommentSubjectChar">
    <w:name w:val="Comment Subject Char"/>
    <w:basedOn w:val="CommentTextChar"/>
    <w:link w:val="CommentSubject"/>
    <w:uiPriority w:val="99"/>
    <w:semiHidden/>
    <w:rsid w:val="008D58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D3"/>
    <w:rPr>
      <w:rFonts w:ascii="Segoe UI" w:eastAsia="Calibri" w:hAnsi="Segoe UI" w:cs="Segoe UI"/>
      <w:sz w:val="18"/>
      <w:szCs w:val="18"/>
    </w:rPr>
  </w:style>
  <w:style w:type="character" w:customStyle="1" w:styleId="ListParagraphChar">
    <w:name w:val="List Paragraph Char"/>
    <w:aliases w:val="Pl Char,List Paragraph 1 Char,Paragraph Char,Norm Char,abc Char,List Paragraph1 Char,Đoạn của Danh sách Char,List Paragraph11 Char,Đoạn c𞹺Danh sách Char,List Paragraph111 Char,Nga 3 Char,List Paragraph2 Char,List Paragraph21 Char"/>
    <w:link w:val="ListParagraph"/>
    <w:uiPriority w:val="34"/>
    <w:rsid w:val="007E1935"/>
    <w:rPr>
      <w:rFonts w:ascii="Calibri" w:eastAsia="Calibri" w:hAnsi="Calibri" w:cs="Times New Roman"/>
    </w:rPr>
  </w:style>
  <w:style w:type="paragraph" w:customStyle="1" w:styleId="Style1">
    <w:name w:val="Style1"/>
    <w:basedOn w:val="ListParagraph"/>
    <w:link w:val="Style1Char"/>
    <w:qFormat/>
    <w:rsid w:val="0078020F"/>
    <w:pPr>
      <w:numPr>
        <w:numId w:val="30"/>
      </w:numPr>
      <w:spacing w:before="120" w:after="120" w:line="240" w:lineRule="auto"/>
      <w:contextualSpacing w:val="0"/>
    </w:pPr>
    <w:rPr>
      <w:rFonts w:cstheme="minorHAnsi"/>
    </w:rPr>
  </w:style>
  <w:style w:type="character" w:customStyle="1" w:styleId="Style1Char">
    <w:name w:val="Style1 Char"/>
    <w:basedOn w:val="ListParagraphChar"/>
    <w:link w:val="Style1"/>
    <w:rsid w:val="0078020F"/>
    <w:rPr>
      <w:rFonts w:ascii="Calibri" w:eastAsia="Calibri" w:hAnsi="Calibri" w:cstheme="minorHAnsi"/>
    </w:rPr>
  </w:style>
  <w:style w:type="character" w:customStyle="1" w:styleId="Heading1Char">
    <w:name w:val="Heading 1 Char"/>
    <w:basedOn w:val="DefaultParagraphFont"/>
    <w:link w:val="Heading1"/>
    <w:uiPriority w:val="9"/>
    <w:rsid w:val="00343BF9"/>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002">
      <w:bodyDiv w:val="1"/>
      <w:marLeft w:val="0"/>
      <w:marRight w:val="0"/>
      <w:marTop w:val="0"/>
      <w:marBottom w:val="0"/>
      <w:divBdr>
        <w:top w:val="none" w:sz="0" w:space="0" w:color="auto"/>
        <w:left w:val="none" w:sz="0" w:space="0" w:color="auto"/>
        <w:bottom w:val="none" w:sz="0" w:space="0" w:color="auto"/>
        <w:right w:val="none" w:sz="0" w:space="0" w:color="auto"/>
      </w:divBdr>
    </w:div>
    <w:div w:id="225384156">
      <w:bodyDiv w:val="1"/>
      <w:marLeft w:val="0"/>
      <w:marRight w:val="0"/>
      <w:marTop w:val="0"/>
      <w:marBottom w:val="0"/>
      <w:divBdr>
        <w:top w:val="none" w:sz="0" w:space="0" w:color="auto"/>
        <w:left w:val="none" w:sz="0" w:space="0" w:color="auto"/>
        <w:bottom w:val="none" w:sz="0" w:space="0" w:color="auto"/>
        <w:right w:val="none" w:sz="0" w:space="0" w:color="auto"/>
      </w:divBdr>
    </w:div>
    <w:div w:id="265426691">
      <w:bodyDiv w:val="1"/>
      <w:marLeft w:val="0"/>
      <w:marRight w:val="0"/>
      <w:marTop w:val="0"/>
      <w:marBottom w:val="0"/>
      <w:divBdr>
        <w:top w:val="none" w:sz="0" w:space="0" w:color="auto"/>
        <w:left w:val="none" w:sz="0" w:space="0" w:color="auto"/>
        <w:bottom w:val="none" w:sz="0" w:space="0" w:color="auto"/>
        <w:right w:val="none" w:sz="0" w:space="0" w:color="auto"/>
      </w:divBdr>
    </w:div>
    <w:div w:id="312293939">
      <w:bodyDiv w:val="1"/>
      <w:marLeft w:val="0"/>
      <w:marRight w:val="0"/>
      <w:marTop w:val="0"/>
      <w:marBottom w:val="0"/>
      <w:divBdr>
        <w:top w:val="none" w:sz="0" w:space="0" w:color="auto"/>
        <w:left w:val="none" w:sz="0" w:space="0" w:color="auto"/>
        <w:bottom w:val="none" w:sz="0" w:space="0" w:color="auto"/>
        <w:right w:val="none" w:sz="0" w:space="0" w:color="auto"/>
      </w:divBdr>
    </w:div>
    <w:div w:id="426390624">
      <w:bodyDiv w:val="1"/>
      <w:marLeft w:val="0"/>
      <w:marRight w:val="0"/>
      <w:marTop w:val="0"/>
      <w:marBottom w:val="0"/>
      <w:divBdr>
        <w:top w:val="none" w:sz="0" w:space="0" w:color="auto"/>
        <w:left w:val="none" w:sz="0" w:space="0" w:color="auto"/>
        <w:bottom w:val="none" w:sz="0" w:space="0" w:color="auto"/>
        <w:right w:val="none" w:sz="0" w:space="0" w:color="auto"/>
      </w:divBdr>
    </w:div>
    <w:div w:id="577251412">
      <w:bodyDiv w:val="1"/>
      <w:marLeft w:val="0"/>
      <w:marRight w:val="0"/>
      <w:marTop w:val="0"/>
      <w:marBottom w:val="0"/>
      <w:divBdr>
        <w:top w:val="none" w:sz="0" w:space="0" w:color="auto"/>
        <w:left w:val="none" w:sz="0" w:space="0" w:color="auto"/>
        <w:bottom w:val="none" w:sz="0" w:space="0" w:color="auto"/>
        <w:right w:val="none" w:sz="0" w:space="0" w:color="auto"/>
      </w:divBdr>
    </w:div>
    <w:div w:id="858347398">
      <w:bodyDiv w:val="1"/>
      <w:marLeft w:val="0"/>
      <w:marRight w:val="0"/>
      <w:marTop w:val="0"/>
      <w:marBottom w:val="0"/>
      <w:divBdr>
        <w:top w:val="none" w:sz="0" w:space="0" w:color="auto"/>
        <w:left w:val="none" w:sz="0" w:space="0" w:color="auto"/>
        <w:bottom w:val="none" w:sz="0" w:space="0" w:color="auto"/>
        <w:right w:val="none" w:sz="0" w:space="0" w:color="auto"/>
      </w:divBdr>
    </w:div>
    <w:div w:id="1003433024">
      <w:bodyDiv w:val="1"/>
      <w:marLeft w:val="0"/>
      <w:marRight w:val="0"/>
      <w:marTop w:val="0"/>
      <w:marBottom w:val="0"/>
      <w:divBdr>
        <w:top w:val="none" w:sz="0" w:space="0" w:color="auto"/>
        <w:left w:val="none" w:sz="0" w:space="0" w:color="auto"/>
        <w:bottom w:val="none" w:sz="0" w:space="0" w:color="auto"/>
        <w:right w:val="none" w:sz="0" w:space="0" w:color="auto"/>
      </w:divBdr>
    </w:div>
    <w:div w:id="1080639420">
      <w:bodyDiv w:val="1"/>
      <w:marLeft w:val="0"/>
      <w:marRight w:val="0"/>
      <w:marTop w:val="0"/>
      <w:marBottom w:val="0"/>
      <w:divBdr>
        <w:top w:val="none" w:sz="0" w:space="0" w:color="auto"/>
        <w:left w:val="none" w:sz="0" w:space="0" w:color="auto"/>
        <w:bottom w:val="none" w:sz="0" w:space="0" w:color="auto"/>
        <w:right w:val="none" w:sz="0" w:space="0" w:color="auto"/>
      </w:divBdr>
    </w:div>
    <w:div w:id="1083911892">
      <w:bodyDiv w:val="1"/>
      <w:marLeft w:val="0"/>
      <w:marRight w:val="0"/>
      <w:marTop w:val="0"/>
      <w:marBottom w:val="0"/>
      <w:divBdr>
        <w:top w:val="none" w:sz="0" w:space="0" w:color="auto"/>
        <w:left w:val="none" w:sz="0" w:space="0" w:color="auto"/>
        <w:bottom w:val="none" w:sz="0" w:space="0" w:color="auto"/>
        <w:right w:val="none" w:sz="0" w:space="0" w:color="auto"/>
      </w:divBdr>
    </w:div>
    <w:div w:id="1197741047">
      <w:bodyDiv w:val="1"/>
      <w:marLeft w:val="0"/>
      <w:marRight w:val="0"/>
      <w:marTop w:val="0"/>
      <w:marBottom w:val="0"/>
      <w:divBdr>
        <w:top w:val="none" w:sz="0" w:space="0" w:color="auto"/>
        <w:left w:val="none" w:sz="0" w:space="0" w:color="auto"/>
        <w:bottom w:val="none" w:sz="0" w:space="0" w:color="auto"/>
        <w:right w:val="none" w:sz="0" w:space="0" w:color="auto"/>
      </w:divBdr>
    </w:div>
    <w:div w:id="1577588365">
      <w:bodyDiv w:val="1"/>
      <w:marLeft w:val="0"/>
      <w:marRight w:val="0"/>
      <w:marTop w:val="0"/>
      <w:marBottom w:val="0"/>
      <w:divBdr>
        <w:top w:val="none" w:sz="0" w:space="0" w:color="auto"/>
        <w:left w:val="none" w:sz="0" w:space="0" w:color="auto"/>
        <w:bottom w:val="none" w:sz="0" w:space="0" w:color="auto"/>
        <w:right w:val="none" w:sz="0" w:space="0" w:color="auto"/>
      </w:divBdr>
    </w:div>
    <w:div w:id="1710717875">
      <w:bodyDiv w:val="1"/>
      <w:marLeft w:val="0"/>
      <w:marRight w:val="0"/>
      <w:marTop w:val="0"/>
      <w:marBottom w:val="0"/>
      <w:divBdr>
        <w:top w:val="none" w:sz="0" w:space="0" w:color="auto"/>
        <w:left w:val="none" w:sz="0" w:space="0" w:color="auto"/>
        <w:bottom w:val="none" w:sz="0" w:space="0" w:color="auto"/>
        <w:right w:val="none" w:sz="0" w:space="0" w:color="auto"/>
      </w:divBdr>
    </w:div>
    <w:div w:id="1938782406">
      <w:bodyDiv w:val="1"/>
      <w:marLeft w:val="0"/>
      <w:marRight w:val="0"/>
      <w:marTop w:val="0"/>
      <w:marBottom w:val="0"/>
      <w:divBdr>
        <w:top w:val="none" w:sz="0" w:space="0" w:color="auto"/>
        <w:left w:val="none" w:sz="0" w:space="0" w:color="auto"/>
        <w:bottom w:val="none" w:sz="0" w:space="0" w:color="auto"/>
        <w:right w:val="none" w:sz="0" w:space="0" w:color="auto"/>
      </w:divBdr>
    </w:div>
    <w:div w:id="1955478561">
      <w:bodyDiv w:val="1"/>
      <w:marLeft w:val="0"/>
      <w:marRight w:val="0"/>
      <w:marTop w:val="0"/>
      <w:marBottom w:val="0"/>
      <w:divBdr>
        <w:top w:val="none" w:sz="0" w:space="0" w:color="auto"/>
        <w:left w:val="none" w:sz="0" w:space="0" w:color="auto"/>
        <w:bottom w:val="none" w:sz="0" w:space="0" w:color="auto"/>
        <w:right w:val="none" w:sz="0" w:space="0" w:color="auto"/>
      </w:divBdr>
    </w:div>
    <w:div w:id="1981112534">
      <w:bodyDiv w:val="1"/>
      <w:marLeft w:val="0"/>
      <w:marRight w:val="0"/>
      <w:marTop w:val="0"/>
      <w:marBottom w:val="0"/>
      <w:divBdr>
        <w:top w:val="none" w:sz="0" w:space="0" w:color="auto"/>
        <w:left w:val="none" w:sz="0" w:space="0" w:color="auto"/>
        <w:bottom w:val="none" w:sz="0" w:space="0" w:color="auto"/>
        <w:right w:val="none" w:sz="0" w:space="0" w:color="auto"/>
      </w:divBdr>
    </w:div>
    <w:div w:id="1984652103">
      <w:bodyDiv w:val="1"/>
      <w:marLeft w:val="0"/>
      <w:marRight w:val="0"/>
      <w:marTop w:val="0"/>
      <w:marBottom w:val="0"/>
      <w:divBdr>
        <w:top w:val="none" w:sz="0" w:space="0" w:color="auto"/>
        <w:left w:val="none" w:sz="0" w:space="0" w:color="auto"/>
        <w:bottom w:val="none" w:sz="0" w:space="0" w:color="auto"/>
        <w:right w:val="none" w:sz="0" w:space="0" w:color="auto"/>
      </w:divBdr>
    </w:div>
    <w:div w:id="2077118393">
      <w:bodyDiv w:val="1"/>
      <w:marLeft w:val="0"/>
      <w:marRight w:val="0"/>
      <w:marTop w:val="0"/>
      <w:marBottom w:val="0"/>
      <w:divBdr>
        <w:top w:val="none" w:sz="0" w:space="0" w:color="auto"/>
        <w:left w:val="none" w:sz="0" w:space="0" w:color="auto"/>
        <w:bottom w:val="none" w:sz="0" w:space="0" w:color="auto"/>
        <w:right w:val="none" w:sz="0" w:space="0" w:color="auto"/>
      </w:divBdr>
    </w:div>
    <w:div w:id="21306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601C-3E79-4352-9998-629DA6A1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ILO</cp:lastModifiedBy>
  <cp:revision>3</cp:revision>
  <dcterms:created xsi:type="dcterms:W3CDTF">2022-07-20T08:52:00Z</dcterms:created>
  <dcterms:modified xsi:type="dcterms:W3CDTF">2022-07-20T09:26:00Z</dcterms:modified>
</cp:coreProperties>
</file>