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16B9" w14:textId="769DBF65" w:rsidR="00B445A2" w:rsidRPr="00D811E0" w:rsidRDefault="005010A3">
      <w:pPr>
        <w:rPr>
          <w:b/>
          <w:sz w:val="28"/>
          <w:szCs w:val="28"/>
          <w:lang w:val="fr-CH"/>
        </w:rPr>
      </w:pPr>
      <w:r>
        <w:rPr>
          <w:b/>
          <w:sz w:val="28"/>
          <w:szCs w:val="28"/>
          <w:lang w:val="fr-CH"/>
        </w:rPr>
        <w:t xml:space="preserve">ANNEX 1. </w:t>
      </w:r>
      <w:bookmarkStart w:id="0" w:name="_GoBack"/>
      <w:bookmarkEnd w:id="0"/>
      <w:r w:rsidR="000B6909" w:rsidRPr="00D811E0">
        <w:rPr>
          <w:b/>
          <w:sz w:val="28"/>
          <w:szCs w:val="28"/>
          <w:lang w:val="fr-CH"/>
        </w:rPr>
        <w:t>Concept note</w:t>
      </w:r>
    </w:p>
    <w:p w14:paraId="7AF8A93F" w14:textId="77777777" w:rsidR="00E331B1" w:rsidRPr="00D811E0" w:rsidRDefault="00C92E3A">
      <w:pPr>
        <w:rPr>
          <w:b/>
          <w:color w:val="FF0000"/>
          <w:lang w:val="fr-CH"/>
        </w:rPr>
      </w:pPr>
      <w:r w:rsidRPr="00D811E0">
        <w:rPr>
          <w:b/>
          <w:color w:val="FF0000"/>
          <w:lang w:val="fr-CH"/>
        </w:rPr>
        <w:t>2019 Labour Code web portal</w:t>
      </w:r>
    </w:p>
    <w:p w14:paraId="3081C169" w14:textId="77777777" w:rsidR="00C92E3A" w:rsidRPr="00D811E0" w:rsidRDefault="00C92E3A">
      <w:pPr>
        <w:rPr>
          <w:b/>
          <w:lang w:val="fr-CH"/>
        </w:rPr>
      </w:pPr>
    </w:p>
    <w:p w14:paraId="7CE5A5CB" w14:textId="77777777" w:rsidR="00E331B1" w:rsidRPr="006B1107" w:rsidRDefault="00E331B1">
      <w:pPr>
        <w:rPr>
          <w:b/>
          <w:color w:val="2F5496" w:themeColor="accent5" w:themeShade="BF"/>
          <w:lang w:val="en-US"/>
        </w:rPr>
      </w:pPr>
      <w:r w:rsidRPr="006B1107">
        <w:rPr>
          <w:b/>
          <w:color w:val="2F5496" w:themeColor="accent5" w:themeShade="BF"/>
          <w:lang w:val="en-US"/>
        </w:rPr>
        <w:t>Rationales</w:t>
      </w:r>
    </w:p>
    <w:p w14:paraId="111655FC" w14:textId="77777777" w:rsidR="00963702" w:rsidRDefault="00E331B1">
      <w:pPr>
        <w:rPr>
          <w:lang w:val="en-US"/>
        </w:rPr>
      </w:pPr>
      <w:r>
        <w:rPr>
          <w:lang w:val="en-US"/>
        </w:rPr>
        <w:t xml:space="preserve">The </w:t>
      </w:r>
      <w:r w:rsidR="00BF1CDF">
        <w:rPr>
          <w:lang w:val="en-US"/>
        </w:rPr>
        <w:t>adoption of the revised Labour Code in November 2019 was a milestone for Viet Nam in improving its legal frame</w:t>
      </w:r>
      <w:r w:rsidR="00963702">
        <w:rPr>
          <w:lang w:val="en-US"/>
        </w:rPr>
        <w:t>work towards better alignment with the ILO’s fundamental principles and rights at work. The Code is expected to substantially improve Viet Nam’s employment and industrial relations, thus help everyone gain fair shares of the country’s economic growth. The new Labour Code will take effect from 1 January 2021.</w:t>
      </w:r>
    </w:p>
    <w:p w14:paraId="20ED5421" w14:textId="77777777" w:rsidR="00963702" w:rsidRDefault="00963702">
      <w:pPr>
        <w:rPr>
          <w:lang w:val="en-US"/>
        </w:rPr>
      </w:pPr>
      <w:r>
        <w:rPr>
          <w:lang w:val="en-US"/>
        </w:rPr>
        <w:t xml:space="preserve">To bring the Code and its supporting decrees into life, it is crucial to help workers and employers understand their new rights and responsibilities. The Ministry of Labour, Invalids and Social Affairs (MoLISA), the Viet Nam Chamber of Commerce and Industry (VCCI), the Viet Nam General Confederation of Labour </w:t>
      </w:r>
      <w:r w:rsidR="00D400F8">
        <w:rPr>
          <w:lang w:val="en-US"/>
        </w:rPr>
        <w:t xml:space="preserve">(VGCL) </w:t>
      </w:r>
      <w:r>
        <w:rPr>
          <w:lang w:val="en-US"/>
        </w:rPr>
        <w:t>as well as the ILO in Viet Nam have been developing various awareness raising materials on the key changes of the 2019 Labour Code. However, workers and employers still need an information hub where they can find all the documents related to the Labour Code.</w:t>
      </w:r>
    </w:p>
    <w:p w14:paraId="4BC13693" w14:textId="592BBE78" w:rsidR="00C92E3A" w:rsidRDefault="00963702">
      <w:pPr>
        <w:rPr>
          <w:lang w:val="en-US"/>
        </w:rPr>
      </w:pPr>
      <w:r>
        <w:rPr>
          <w:lang w:val="en-US"/>
        </w:rPr>
        <w:t>Against this context, the Legal Department under MoLISA requested ILO’s support to develop a web-based portal on the 2019 Labour Code to serve as an one-stop shop for information seekers.</w:t>
      </w:r>
      <w:r w:rsidR="00C92E3A">
        <w:rPr>
          <w:lang w:val="en-US"/>
        </w:rPr>
        <w:t xml:space="preserve"> This web portal should be made available to the public before the new Labour Code takes effect.</w:t>
      </w:r>
    </w:p>
    <w:p w14:paraId="4E579545" w14:textId="77777777" w:rsidR="00C92E3A" w:rsidRDefault="00C92E3A">
      <w:pPr>
        <w:rPr>
          <w:b/>
          <w:lang w:val="en-US"/>
        </w:rPr>
      </w:pPr>
    </w:p>
    <w:p w14:paraId="1106592D" w14:textId="77777777" w:rsidR="00C92E3A" w:rsidRPr="006B1107" w:rsidRDefault="00C92E3A">
      <w:pPr>
        <w:rPr>
          <w:b/>
          <w:color w:val="2F5496" w:themeColor="accent5" w:themeShade="BF"/>
          <w:lang w:val="en-US"/>
        </w:rPr>
      </w:pPr>
      <w:r w:rsidRPr="006B1107">
        <w:rPr>
          <w:b/>
          <w:color w:val="2F5496" w:themeColor="accent5" w:themeShade="BF"/>
          <w:lang w:val="en-US"/>
        </w:rPr>
        <w:t>Objectives</w:t>
      </w:r>
    </w:p>
    <w:p w14:paraId="3B97D669" w14:textId="77777777" w:rsidR="00C92E3A" w:rsidRDefault="00C92E3A">
      <w:pPr>
        <w:rPr>
          <w:lang w:val="en-US"/>
        </w:rPr>
      </w:pPr>
      <w:r>
        <w:rPr>
          <w:lang w:val="en-US"/>
        </w:rPr>
        <w:t>The 2019 Labour Code web portal has the following main objectives:</w:t>
      </w:r>
    </w:p>
    <w:p w14:paraId="4B09436D" w14:textId="77777777" w:rsidR="00C92E3A" w:rsidRDefault="00C92E3A" w:rsidP="00C92E3A">
      <w:pPr>
        <w:pStyle w:val="ListParagraph"/>
        <w:numPr>
          <w:ilvl w:val="0"/>
          <w:numId w:val="1"/>
        </w:numPr>
        <w:rPr>
          <w:lang w:val="en-US"/>
        </w:rPr>
      </w:pPr>
      <w:r>
        <w:rPr>
          <w:lang w:val="en-US"/>
        </w:rPr>
        <w:t>Help workers and employers quickly find information on the 2019 Labour Code and its relevant legal documents (decrees, circulars and other instructional materials)</w:t>
      </w:r>
    </w:p>
    <w:p w14:paraId="3D6C78CD" w14:textId="77777777" w:rsidR="00596F4E" w:rsidRDefault="00C92E3A" w:rsidP="00C92E3A">
      <w:pPr>
        <w:pStyle w:val="ListParagraph"/>
        <w:numPr>
          <w:ilvl w:val="0"/>
          <w:numId w:val="1"/>
        </w:numPr>
        <w:rPr>
          <w:lang w:val="en-US"/>
        </w:rPr>
      </w:pPr>
      <w:r>
        <w:rPr>
          <w:lang w:val="en-US"/>
        </w:rPr>
        <w:t xml:space="preserve">Raise awareness of workers and employers on the key changes in the 2019 Labour Code through </w:t>
      </w:r>
      <w:r w:rsidR="00596F4E">
        <w:rPr>
          <w:lang w:val="en-US"/>
        </w:rPr>
        <w:t>focused explanation of the law.</w:t>
      </w:r>
    </w:p>
    <w:p w14:paraId="05631FE7" w14:textId="77777777" w:rsidR="00560CA2" w:rsidRPr="00560CA2" w:rsidRDefault="00560CA2" w:rsidP="00560CA2">
      <w:pPr>
        <w:rPr>
          <w:lang w:val="en-US"/>
        </w:rPr>
      </w:pPr>
      <w:r>
        <w:rPr>
          <w:lang w:val="en-US"/>
        </w:rPr>
        <w:t>The web portal is expected to be organized, attractive and user-friendly.</w:t>
      </w:r>
    </w:p>
    <w:p w14:paraId="46CB82B6" w14:textId="77777777" w:rsidR="00596F4E" w:rsidRPr="006B1107" w:rsidRDefault="00596F4E" w:rsidP="00596F4E">
      <w:pPr>
        <w:rPr>
          <w:color w:val="2F5496" w:themeColor="accent5" w:themeShade="BF"/>
          <w:lang w:val="en-US"/>
        </w:rPr>
      </w:pPr>
    </w:p>
    <w:p w14:paraId="086256E3" w14:textId="77777777" w:rsidR="00596F4E" w:rsidRPr="006B1107" w:rsidRDefault="00596F4E" w:rsidP="00596F4E">
      <w:pPr>
        <w:rPr>
          <w:b/>
          <w:color w:val="2F5496" w:themeColor="accent5" w:themeShade="BF"/>
          <w:lang w:val="en-US"/>
        </w:rPr>
      </w:pPr>
      <w:r w:rsidRPr="006B1107">
        <w:rPr>
          <w:b/>
          <w:color w:val="2F5496" w:themeColor="accent5" w:themeShade="BF"/>
          <w:lang w:val="en-US"/>
        </w:rPr>
        <w:t>Target audiences</w:t>
      </w:r>
    </w:p>
    <w:p w14:paraId="3FAC02FA" w14:textId="77777777" w:rsidR="00596F4E" w:rsidRDefault="00596F4E" w:rsidP="00596F4E">
      <w:pPr>
        <w:rPr>
          <w:lang w:val="en-US"/>
        </w:rPr>
      </w:pPr>
      <w:r>
        <w:rPr>
          <w:lang w:val="en-US"/>
        </w:rPr>
        <w:t>The web portal’s target audiences include workers and employers. It will be also useful for the general public and other audiences who are interested in learning about the new Labour Code.</w:t>
      </w:r>
    </w:p>
    <w:p w14:paraId="44FB19B8" w14:textId="77777777" w:rsidR="00596F4E" w:rsidRDefault="00596F4E" w:rsidP="00596F4E">
      <w:pPr>
        <w:rPr>
          <w:lang w:val="en-US"/>
        </w:rPr>
      </w:pPr>
    </w:p>
    <w:p w14:paraId="70168D12" w14:textId="77777777" w:rsidR="00596F4E" w:rsidRPr="00560CA2" w:rsidRDefault="00596F4E" w:rsidP="00560CA2">
      <w:pPr>
        <w:rPr>
          <w:b/>
          <w:color w:val="2F5496" w:themeColor="accent5" w:themeShade="BF"/>
          <w:lang w:val="en-US"/>
        </w:rPr>
      </w:pPr>
      <w:r w:rsidRPr="00560CA2">
        <w:rPr>
          <w:b/>
          <w:color w:val="2F5496" w:themeColor="accent5" w:themeShade="BF"/>
          <w:lang w:val="en-US"/>
        </w:rPr>
        <w:t xml:space="preserve">IT </w:t>
      </w:r>
      <w:r w:rsidR="00D64BE3" w:rsidRPr="00560CA2">
        <w:rPr>
          <w:b/>
          <w:color w:val="2F5496" w:themeColor="accent5" w:themeShade="BF"/>
          <w:lang w:val="en-US"/>
        </w:rPr>
        <w:t>platform</w:t>
      </w:r>
    </w:p>
    <w:p w14:paraId="2C2ED497" w14:textId="77777777" w:rsidR="00596F4E" w:rsidRDefault="00596F4E" w:rsidP="00D400F8">
      <w:pPr>
        <w:pStyle w:val="ListParagraph"/>
        <w:numPr>
          <w:ilvl w:val="0"/>
          <w:numId w:val="6"/>
        </w:numPr>
        <w:rPr>
          <w:lang w:val="en-US"/>
        </w:rPr>
      </w:pPr>
      <w:r w:rsidRPr="00D400F8">
        <w:rPr>
          <w:lang w:val="en-US"/>
        </w:rPr>
        <w:t>The 2019 Labour Code web portal will have its own domain name which can be easily searched on the internet. At the same time, it is also a landing page from MoLISA website home page.</w:t>
      </w:r>
    </w:p>
    <w:p w14:paraId="1B9E71CF" w14:textId="77777777" w:rsidR="00D811E0" w:rsidRPr="00D400F8" w:rsidRDefault="00D811E0" w:rsidP="00D400F8">
      <w:pPr>
        <w:pStyle w:val="ListParagraph"/>
        <w:numPr>
          <w:ilvl w:val="0"/>
          <w:numId w:val="6"/>
        </w:numPr>
        <w:rPr>
          <w:lang w:val="en-US"/>
        </w:rPr>
      </w:pPr>
      <w:r>
        <w:rPr>
          <w:lang w:val="en-US"/>
        </w:rPr>
        <w:t>The web portal will be placed on MOLISA’s web server.</w:t>
      </w:r>
    </w:p>
    <w:p w14:paraId="2880DA95" w14:textId="77777777" w:rsidR="00596F4E" w:rsidRDefault="00596F4E" w:rsidP="00596F4E">
      <w:pPr>
        <w:pStyle w:val="ListParagraph"/>
        <w:rPr>
          <w:lang w:val="en-US"/>
        </w:rPr>
      </w:pPr>
    </w:p>
    <w:p w14:paraId="724E4B6F" w14:textId="77777777" w:rsidR="00D64BE3" w:rsidRPr="00560CA2" w:rsidRDefault="00D64BE3" w:rsidP="00560CA2">
      <w:pPr>
        <w:rPr>
          <w:b/>
          <w:color w:val="2F5496" w:themeColor="accent5" w:themeShade="BF"/>
          <w:lang w:val="en-US"/>
        </w:rPr>
      </w:pPr>
      <w:r w:rsidRPr="00560CA2">
        <w:rPr>
          <w:b/>
          <w:color w:val="2F5496" w:themeColor="accent5" w:themeShade="BF"/>
          <w:lang w:val="en-US"/>
        </w:rPr>
        <w:lastRenderedPageBreak/>
        <w:t>Languages</w:t>
      </w:r>
    </w:p>
    <w:p w14:paraId="40B0E233" w14:textId="77777777" w:rsidR="00D64BE3" w:rsidRDefault="00D64BE3" w:rsidP="00D64BE3">
      <w:pPr>
        <w:rPr>
          <w:lang w:val="en-US"/>
        </w:rPr>
      </w:pPr>
      <w:r>
        <w:rPr>
          <w:lang w:val="en-US"/>
        </w:rPr>
        <w:t>The web portal will have two language versions. The Vietnamese version is the main page with interactive functions. Meanwhile, the English version will only include the documents already available in this language.</w:t>
      </w:r>
    </w:p>
    <w:p w14:paraId="5CE2A88D" w14:textId="77777777" w:rsidR="00560CA2" w:rsidRDefault="00560CA2" w:rsidP="00560CA2">
      <w:pPr>
        <w:rPr>
          <w:lang w:val="en-US"/>
        </w:rPr>
      </w:pPr>
    </w:p>
    <w:p w14:paraId="7E6903E2" w14:textId="77777777" w:rsidR="000B6909" w:rsidRPr="00560CA2" w:rsidRDefault="00596F4E" w:rsidP="00560CA2">
      <w:pPr>
        <w:rPr>
          <w:b/>
          <w:color w:val="2F5496" w:themeColor="accent5" w:themeShade="BF"/>
          <w:lang w:val="en-US"/>
        </w:rPr>
      </w:pPr>
      <w:r w:rsidRPr="00560CA2">
        <w:rPr>
          <w:b/>
          <w:color w:val="2F5496" w:themeColor="accent5" w:themeShade="BF"/>
          <w:lang w:val="en-US"/>
        </w:rPr>
        <w:t>Content structure</w:t>
      </w:r>
    </w:p>
    <w:p w14:paraId="1DC6ED10" w14:textId="77777777" w:rsidR="006F35DB" w:rsidRDefault="009A5640" w:rsidP="00703F2C">
      <w:pPr>
        <w:pStyle w:val="ListParagraph"/>
        <w:numPr>
          <w:ilvl w:val="0"/>
          <w:numId w:val="3"/>
        </w:numPr>
        <w:rPr>
          <w:lang w:val="en-US"/>
        </w:rPr>
      </w:pPr>
      <w:r>
        <w:rPr>
          <w:lang w:val="en-US"/>
        </w:rPr>
        <w:t xml:space="preserve">Customized contents for workers and employers </w:t>
      </w:r>
      <w:r w:rsidR="00703F2C">
        <w:rPr>
          <w:lang w:val="en-US"/>
        </w:rPr>
        <w:t>based on their different interests</w:t>
      </w:r>
    </w:p>
    <w:p w14:paraId="7381514E" w14:textId="77777777" w:rsidR="00703F2C" w:rsidRDefault="00703F2C" w:rsidP="009A5640">
      <w:pPr>
        <w:pStyle w:val="ListParagraph"/>
        <w:ind w:left="1080"/>
        <w:rPr>
          <w:lang w:val="en-US"/>
        </w:rPr>
      </w:pPr>
    </w:p>
    <w:p w14:paraId="43191D04" w14:textId="77777777" w:rsidR="00703F2C" w:rsidRDefault="00703F2C" w:rsidP="00703F2C">
      <w:pPr>
        <w:pStyle w:val="ListParagraph"/>
        <w:numPr>
          <w:ilvl w:val="0"/>
          <w:numId w:val="3"/>
        </w:numPr>
        <w:rPr>
          <w:lang w:val="en-US"/>
        </w:rPr>
      </w:pPr>
      <w:r>
        <w:rPr>
          <w:lang w:val="en-US"/>
        </w:rPr>
        <w:t>A list (and full text) of relevant legal documents including:</w:t>
      </w:r>
    </w:p>
    <w:p w14:paraId="357AE9B6" w14:textId="77777777" w:rsidR="00703F2C" w:rsidRDefault="00703F2C" w:rsidP="00703F2C">
      <w:pPr>
        <w:pStyle w:val="ListParagraph"/>
        <w:numPr>
          <w:ilvl w:val="0"/>
          <w:numId w:val="4"/>
        </w:numPr>
        <w:rPr>
          <w:lang w:val="en-US"/>
        </w:rPr>
      </w:pPr>
      <w:r>
        <w:rPr>
          <w:lang w:val="en-US"/>
        </w:rPr>
        <w:t>the 2019 Labour Code</w:t>
      </w:r>
    </w:p>
    <w:p w14:paraId="4764BAFE" w14:textId="77777777" w:rsidR="00703F2C" w:rsidRDefault="00703F2C" w:rsidP="00703F2C">
      <w:pPr>
        <w:pStyle w:val="ListParagraph"/>
        <w:numPr>
          <w:ilvl w:val="0"/>
          <w:numId w:val="4"/>
        </w:numPr>
        <w:rPr>
          <w:lang w:val="en-US"/>
        </w:rPr>
      </w:pPr>
      <w:r>
        <w:rPr>
          <w:lang w:val="en-US"/>
        </w:rPr>
        <w:t>supporting decrees</w:t>
      </w:r>
    </w:p>
    <w:p w14:paraId="7E666DDF" w14:textId="77777777" w:rsidR="00703F2C" w:rsidRDefault="00703F2C" w:rsidP="00703F2C">
      <w:pPr>
        <w:pStyle w:val="ListParagraph"/>
        <w:numPr>
          <w:ilvl w:val="0"/>
          <w:numId w:val="4"/>
        </w:numPr>
        <w:rPr>
          <w:lang w:val="en-US"/>
        </w:rPr>
      </w:pPr>
      <w:r>
        <w:rPr>
          <w:lang w:val="en-US"/>
        </w:rPr>
        <w:t>supporting circulars</w:t>
      </w:r>
    </w:p>
    <w:p w14:paraId="3A920EC8" w14:textId="77777777" w:rsidR="00703F2C" w:rsidRDefault="00703F2C" w:rsidP="00703F2C">
      <w:pPr>
        <w:pStyle w:val="ListParagraph"/>
        <w:numPr>
          <w:ilvl w:val="0"/>
          <w:numId w:val="4"/>
        </w:numPr>
        <w:rPr>
          <w:lang w:val="en-US"/>
        </w:rPr>
      </w:pPr>
      <w:r>
        <w:rPr>
          <w:lang w:val="en-US"/>
        </w:rPr>
        <w:t>other instructional documents</w:t>
      </w:r>
    </w:p>
    <w:p w14:paraId="104DD16C" w14:textId="77777777" w:rsidR="006A0E35" w:rsidRDefault="00703F2C" w:rsidP="006A0E35">
      <w:pPr>
        <w:pStyle w:val="ListParagraph"/>
        <w:numPr>
          <w:ilvl w:val="0"/>
          <w:numId w:val="3"/>
        </w:numPr>
        <w:rPr>
          <w:lang w:val="en-US"/>
        </w:rPr>
      </w:pPr>
      <w:r>
        <w:rPr>
          <w:lang w:val="en-US"/>
        </w:rPr>
        <w:t>Awareness raising materials related to the Code (video clips, brochures, flyers, infographics, etc)</w:t>
      </w:r>
    </w:p>
    <w:p w14:paraId="1467C9A5" w14:textId="588B4320" w:rsidR="00703F2C" w:rsidRPr="006A0E35" w:rsidRDefault="002209E6" w:rsidP="006A0E35">
      <w:pPr>
        <w:pStyle w:val="ListParagraph"/>
        <w:numPr>
          <w:ilvl w:val="0"/>
          <w:numId w:val="3"/>
        </w:numPr>
        <w:rPr>
          <w:lang w:val="en-US"/>
        </w:rPr>
      </w:pPr>
      <w:r w:rsidRPr="006A0E35">
        <w:rPr>
          <w:lang w:val="en-US"/>
        </w:rPr>
        <w:t xml:space="preserve">10 topical </w:t>
      </w:r>
      <w:r w:rsidR="000A0BB5">
        <w:rPr>
          <w:lang w:val="en-US"/>
        </w:rPr>
        <w:t>sections</w:t>
      </w:r>
      <w:r w:rsidR="00560CA2">
        <w:rPr>
          <w:lang w:val="en-US"/>
        </w:rPr>
        <w:t>:</w:t>
      </w:r>
      <w:r w:rsidRPr="006A0E35">
        <w:rPr>
          <w:lang w:val="en-US"/>
        </w:rPr>
        <w:t xml:space="preserve"> </w:t>
      </w:r>
    </w:p>
    <w:p w14:paraId="6CAF7543" w14:textId="77777777" w:rsidR="002209E6" w:rsidRPr="00C76BC9" w:rsidRDefault="002209E6" w:rsidP="002209E6">
      <w:pPr>
        <w:pStyle w:val="ListParagraph"/>
        <w:numPr>
          <w:ilvl w:val="0"/>
          <w:numId w:val="4"/>
        </w:numPr>
        <w:rPr>
          <w:lang w:val="en-US"/>
        </w:rPr>
      </w:pPr>
      <w:r w:rsidRPr="00C76BC9">
        <w:rPr>
          <w:lang w:val="en-US"/>
        </w:rPr>
        <w:t>Employment contract</w:t>
      </w:r>
    </w:p>
    <w:p w14:paraId="22327FA1" w14:textId="77777777" w:rsidR="002209E6" w:rsidRPr="00C76BC9" w:rsidRDefault="002209E6" w:rsidP="002209E6">
      <w:pPr>
        <w:pStyle w:val="ListParagraph"/>
        <w:numPr>
          <w:ilvl w:val="0"/>
          <w:numId w:val="4"/>
        </w:numPr>
        <w:rPr>
          <w:lang w:val="en-US"/>
        </w:rPr>
      </w:pPr>
      <w:r w:rsidRPr="00C76BC9">
        <w:rPr>
          <w:lang w:val="en-US"/>
        </w:rPr>
        <w:t>Social dialogue</w:t>
      </w:r>
    </w:p>
    <w:p w14:paraId="065719BC" w14:textId="77777777" w:rsidR="00C76BC9" w:rsidRPr="00C76BC9" w:rsidRDefault="002209E6" w:rsidP="00D02EC0">
      <w:pPr>
        <w:pStyle w:val="ListParagraph"/>
        <w:numPr>
          <w:ilvl w:val="0"/>
          <w:numId w:val="4"/>
        </w:numPr>
        <w:rPr>
          <w:lang w:val="en-US"/>
        </w:rPr>
      </w:pPr>
      <w:r w:rsidRPr="00C76BC9">
        <w:rPr>
          <w:lang w:val="en-US"/>
        </w:rPr>
        <w:t>Collective bargaining</w:t>
      </w:r>
      <w:r w:rsidR="00C76BC9" w:rsidRPr="00C76BC9">
        <w:rPr>
          <w:lang w:val="en-US"/>
        </w:rPr>
        <w:t xml:space="preserve"> </w:t>
      </w:r>
    </w:p>
    <w:p w14:paraId="5682F765" w14:textId="77777777" w:rsidR="002209E6" w:rsidRPr="00C76BC9" w:rsidRDefault="00C76BC9" w:rsidP="00D02EC0">
      <w:pPr>
        <w:pStyle w:val="ListParagraph"/>
        <w:numPr>
          <w:ilvl w:val="0"/>
          <w:numId w:val="4"/>
        </w:numPr>
        <w:rPr>
          <w:lang w:val="en-US"/>
        </w:rPr>
      </w:pPr>
      <w:r w:rsidRPr="00C76BC9">
        <w:rPr>
          <w:lang w:val="en-US"/>
        </w:rPr>
        <w:t>C</w:t>
      </w:r>
      <w:r w:rsidR="002209E6" w:rsidRPr="00C76BC9">
        <w:rPr>
          <w:lang w:val="en-US"/>
        </w:rPr>
        <w:t>ollective bargaining agreements</w:t>
      </w:r>
    </w:p>
    <w:p w14:paraId="7959BD12" w14:textId="77777777" w:rsidR="002209E6" w:rsidRPr="00C76BC9" w:rsidRDefault="002209E6" w:rsidP="002209E6">
      <w:pPr>
        <w:pStyle w:val="ListParagraph"/>
        <w:numPr>
          <w:ilvl w:val="0"/>
          <w:numId w:val="4"/>
        </w:numPr>
        <w:rPr>
          <w:lang w:val="en-US"/>
        </w:rPr>
      </w:pPr>
      <w:r w:rsidRPr="00C76BC9">
        <w:rPr>
          <w:lang w:val="en-US"/>
        </w:rPr>
        <w:t>Workers’ representative organizations</w:t>
      </w:r>
    </w:p>
    <w:p w14:paraId="02B76483" w14:textId="77777777" w:rsidR="002209E6" w:rsidRPr="00C76BC9" w:rsidRDefault="002209E6" w:rsidP="002209E6">
      <w:pPr>
        <w:pStyle w:val="ListParagraph"/>
        <w:numPr>
          <w:ilvl w:val="0"/>
          <w:numId w:val="4"/>
        </w:numPr>
        <w:rPr>
          <w:lang w:val="en-US"/>
        </w:rPr>
      </w:pPr>
      <w:r w:rsidRPr="00C76BC9">
        <w:rPr>
          <w:lang w:val="en-US"/>
        </w:rPr>
        <w:t>Labour disciplinary regulations and responsibilities regarding equipment</w:t>
      </w:r>
    </w:p>
    <w:p w14:paraId="5097AA90" w14:textId="77777777" w:rsidR="002209E6" w:rsidRPr="00C76BC9" w:rsidRDefault="002209E6" w:rsidP="002209E6">
      <w:pPr>
        <w:pStyle w:val="ListParagraph"/>
        <w:numPr>
          <w:ilvl w:val="0"/>
          <w:numId w:val="4"/>
        </w:numPr>
        <w:rPr>
          <w:lang w:val="en-US"/>
        </w:rPr>
      </w:pPr>
      <w:r w:rsidRPr="00C76BC9">
        <w:rPr>
          <w:lang w:val="en-US"/>
        </w:rPr>
        <w:t>Labour dispute settlement</w:t>
      </w:r>
    </w:p>
    <w:p w14:paraId="65774043" w14:textId="77777777" w:rsidR="002209E6" w:rsidRPr="00C76BC9" w:rsidRDefault="002209E6" w:rsidP="002209E6">
      <w:pPr>
        <w:pStyle w:val="ListParagraph"/>
        <w:numPr>
          <w:ilvl w:val="0"/>
          <w:numId w:val="4"/>
        </w:numPr>
        <w:rPr>
          <w:lang w:val="en-US"/>
        </w:rPr>
      </w:pPr>
      <w:r w:rsidRPr="00C76BC9">
        <w:rPr>
          <w:lang w:val="en-US"/>
        </w:rPr>
        <w:t>Working hours</w:t>
      </w:r>
      <w:r w:rsidR="00C76BC9" w:rsidRPr="00C76BC9">
        <w:rPr>
          <w:lang w:val="en-US"/>
        </w:rPr>
        <w:t xml:space="preserve"> and rest periods</w:t>
      </w:r>
    </w:p>
    <w:p w14:paraId="2AE9350A" w14:textId="77777777" w:rsidR="002209E6" w:rsidRPr="00C76BC9" w:rsidRDefault="00C76BC9" w:rsidP="002209E6">
      <w:pPr>
        <w:pStyle w:val="ListParagraph"/>
        <w:numPr>
          <w:ilvl w:val="0"/>
          <w:numId w:val="4"/>
        </w:numPr>
        <w:rPr>
          <w:lang w:val="en-US"/>
        </w:rPr>
      </w:pPr>
      <w:r w:rsidRPr="00C76BC9">
        <w:rPr>
          <w:lang w:val="en-US"/>
        </w:rPr>
        <w:t>Sexual harassment in the workplace</w:t>
      </w:r>
    </w:p>
    <w:p w14:paraId="4FA48D49" w14:textId="77777777" w:rsidR="002209E6" w:rsidRPr="00C76BC9" w:rsidRDefault="002209E6" w:rsidP="002209E6">
      <w:pPr>
        <w:pStyle w:val="ListParagraph"/>
        <w:numPr>
          <w:ilvl w:val="0"/>
          <w:numId w:val="4"/>
        </w:numPr>
        <w:rPr>
          <w:lang w:val="en-US"/>
        </w:rPr>
      </w:pPr>
      <w:r w:rsidRPr="00C76BC9">
        <w:rPr>
          <w:lang w:val="en-US"/>
        </w:rPr>
        <w:t>Retirement age</w:t>
      </w:r>
    </w:p>
    <w:p w14:paraId="76CCFC63" w14:textId="68BFE3D5" w:rsidR="00C76BC9" w:rsidRDefault="002209E6" w:rsidP="00C76BC9">
      <w:pPr>
        <w:pStyle w:val="ListParagraph"/>
        <w:rPr>
          <w:lang w:val="en-US"/>
        </w:rPr>
      </w:pPr>
      <w:r>
        <w:rPr>
          <w:lang w:val="en-US"/>
        </w:rPr>
        <w:t xml:space="preserve">Each </w:t>
      </w:r>
      <w:r w:rsidR="0015759B">
        <w:rPr>
          <w:lang w:val="en-US"/>
        </w:rPr>
        <w:t xml:space="preserve">section </w:t>
      </w:r>
      <w:r w:rsidR="0015759B">
        <w:rPr>
          <w:rFonts w:ascii="Calibri" w:hAnsi="Calibri" w:cs="Calibri"/>
        </w:rPr>
        <w:t xml:space="preserve">should incorporate functionalities </w:t>
      </w:r>
      <w:r w:rsidR="0015759B">
        <w:rPr>
          <w:lang w:val="en-US"/>
        </w:rPr>
        <w:t>to include</w:t>
      </w:r>
      <w:r w:rsidR="00C76BC9">
        <w:rPr>
          <w:lang w:val="en-US"/>
        </w:rPr>
        <w:t xml:space="preserve"> </w:t>
      </w:r>
      <w:r w:rsidR="0015759B">
        <w:rPr>
          <w:lang w:val="en-US"/>
        </w:rPr>
        <w:t xml:space="preserve"> allrelevant material</w:t>
      </w:r>
      <w:r w:rsidR="00565DAA">
        <w:rPr>
          <w:lang w:val="en-US"/>
        </w:rPr>
        <w:t>s</w:t>
      </w:r>
      <w:r w:rsidR="0015759B">
        <w:rPr>
          <w:lang w:val="en-US"/>
        </w:rPr>
        <w:t xml:space="preserve">, legal and instructional documents, videos, brochures, </w:t>
      </w:r>
      <w:r w:rsidR="00565DAA">
        <w:rPr>
          <w:lang w:val="en-US"/>
        </w:rPr>
        <w:t>and frequently asked questions (about five for each section), etc</w:t>
      </w:r>
      <w:r w:rsidR="0015759B">
        <w:rPr>
          <w:lang w:val="en-US"/>
        </w:rPr>
        <w:t xml:space="preserve">. </w:t>
      </w:r>
      <w:r w:rsidR="00C76BC9">
        <w:rPr>
          <w:lang w:val="en-US"/>
        </w:rPr>
        <w:t xml:space="preserve">. </w:t>
      </w:r>
    </w:p>
    <w:p w14:paraId="30FB5E1F" w14:textId="77777777" w:rsidR="00C76BC9" w:rsidRDefault="00C76BC9" w:rsidP="00C76BC9">
      <w:pPr>
        <w:pStyle w:val="ListParagraph"/>
        <w:numPr>
          <w:ilvl w:val="0"/>
          <w:numId w:val="8"/>
        </w:numPr>
        <w:rPr>
          <w:lang w:val="en-US"/>
        </w:rPr>
      </w:pPr>
      <w:r>
        <w:rPr>
          <w:lang w:val="en-US"/>
        </w:rPr>
        <w:t>Quizzes:</w:t>
      </w:r>
    </w:p>
    <w:p w14:paraId="3656A45A" w14:textId="77777777" w:rsidR="00C76BC9" w:rsidRDefault="00C76BC9" w:rsidP="00C76BC9">
      <w:pPr>
        <w:pStyle w:val="ListParagraph"/>
        <w:numPr>
          <w:ilvl w:val="0"/>
          <w:numId w:val="4"/>
        </w:numPr>
        <w:rPr>
          <w:lang w:val="en-US"/>
        </w:rPr>
      </w:pPr>
      <w:r>
        <w:rPr>
          <w:lang w:val="en-US"/>
        </w:rPr>
        <w:t>Two sets of quizzes, one for workers and the other for employers to</w:t>
      </w:r>
      <w:r w:rsidR="00560CA2">
        <w:rPr>
          <w:lang w:val="en-US"/>
        </w:rPr>
        <w:t xml:space="preserve"> test</w:t>
      </w:r>
      <w:r>
        <w:rPr>
          <w:lang w:val="en-US"/>
        </w:rPr>
        <w:t xml:space="preserve"> their</w:t>
      </w:r>
      <w:r w:rsidR="00560CA2">
        <w:rPr>
          <w:lang w:val="en-US"/>
        </w:rPr>
        <w:t xml:space="preserve"> knowledge</w:t>
      </w:r>
      <w:r>
        <w:rPr>
          <w:lang w:val="en-US"/>
        </w:rPr>
        <w:t xml:space="preserve"> about the Labour Code</w:t>
      </w:r>
    </w:p>
    <w:p w14:paraId="34EBE969" w14:textId="77777777" w:rsidR="00C76BC9" w:rsidRDefault="00C76BC9" w:rsidP="00C76BC9">
      <w:pPr>
        <w:pStyle w:val="ListParagraph"/>
        <w:numPr>
          <w:ilvl w:val="0"/>
          <w:numId w:val="4"/>
        </w:numPr>
        <w:rPr>
          <w:lang w:val="en-US"/>
        </w:rPr>
      </w:pPr>
      <w:r>
        <w:rPr>
          <w:lang w:val="en-US"/>
        </w:rPr>
        <w:t>Each set has 80-100 questions which will be played randomly for each user</w:t>
      </w:r>
    </w:p>
    <w:p w14:paraId="59663D61" w14:textId="77777777" w:rsidR="00560CA2" w:rsidRDefault="00560CA2" w:rsidP="00C76BC9">
      <w:pPr>
        <w:pStyle w:val="ListParagraph"/>
        <w:numPr>
          <w:ilvl w:val="0"/>
          <w:numId w:val="4"/>
        </w:numPr>
        <w:rPr>
          <w:lang w:val="en-US"/>
        </w:rPr>
      </w:pPr>
      <w:r>
        <w:rPr>
          <w:lang w:val="en-US"/>
        </w:rPr>
        <w:t>Automatic grading system</w:t>
      </w:r>
    </w:p>
    <w:p w14:paraId="424DA315" w14:textId="77777777" w:rsidR="007D38A0" w:rsidRDefault="007D38A0" w:rsidP="00560CA2">
      <w:pPr>
        <w:pStyle w:val="ListParagraph"/>
        <w:numPr>
          <w:ilvl w:val="0"/>
          <w:numId w:val="8"/>
        </w:numPr>
        <w:rPr>
          <w:lang w:val="en-US"/>
        </w:rPr>
      </w:pPr>
      <w:r>
        <w:rPr>
          <w:lang w:val="en-US"/>
        </w:rPr>
        <w:t>Key information on international labour standards</w:t>
      </w:r>
    </w:p>
    <w:p w14:paraId="3776253C" w14:textId="77777777" w:rsidR="00704F0E" w:rsidRDefault="00560CA2" w:rsidP="00560CA2">
      <w:pPr>
        <w:pStyle w:val="ListParagraph"/>
        <w:numPr>
          <w:ilvl w:val="0"/>
          <w:numId w:val="8"/>
        </w:numPr>
        <w:rPr>
          <w:lang w:val="en-US"/>
        </w:rPr>
      </w:pPr>
      <w:r>
        <w:rPr>
          <w:lang w:val="en-US"/>
        </w:rPr>
        <w:t>Receive questions from web users (without publishing the questions)</w:t>
      </w:r>
    </w:p>
    <w:p w14:paraId="4A7F4903" w14:textId="77777777" w:rsidR="00560CA2" w:rsidRDefault="00560CA2" w:rsidP="00560CA2">
      <w:pPr>
        <w:pStyle w:val="ListParagraph"/>
        <w:numPr>
          <w:ilvl w:val="0"/>
          <w:numId w:val="8"/>
        </w:numPr>
        <w:rPr>
          <w:lang w:val="en-US"/>
        </w:rPr>
      </w:pPr>
      <w:r>
        <w:rPr>
          <w:lang w:val="en-US"/>
        </w:rPr>
        <w:t>Contact details</w:t>
      </w:r>
    </w:p>
    <w:p w14:paraId="1020C63E" w14:textId="77777777" w:rsidR="00560CA2" w:rsidRDefault="00560CA2" w:rsidP="00560CA2">
      <w:pPr>
        <w:pStyle w:val="ListParagraph"/>
        <w:numPr>
          <w:ilvl w:val="0"/>
          <w:numId w:val="6"/>
        </w:numPr>
        <w:rPr>
          <w:lang w:val="en-US"/>
        </w:rPr>
      </w:pPr>
      <w:r>
        <w:rPr>
          <w:lang w:val="en-US"/>
        </w:rPr>
        <w:t>Links to other platforms, including websites of MOLISA, VCCI, VGCL, ILO Viet Nam, Better Work Viet Nam (updated mobile app and GOPY)</w:t>
      </w:r>
    </w:p>
    <w:p w14:paraId="5461FD4F" w14:textId="77777777" w:rsidR="00560CA2" w:rsidRDefault="00560CA2" w:rsidP="00560CA2">
      <w:pPr>
        <w:pStyle w:val="ListParagraph"/>
        <w:numPr>
          <w:ilvl w:val="0"/>
          <w:numId w:val="8"/>
        </w:numPr>
        <w:rPr>
          <w:lang w:val="en-US"/>
        </w:rPr>
      </w:pPr>
      <w:r>
        <w:rPr>
          <w:lang w:val="en-US"/>
        </w:rPr>
        <w:t>Acknowledgement to the donors</w:t>
      </w:r>
    </w:p>
    <w:p w14:paraId="4E3F8FCC" w14:textId="77777777" w:rsidR="00FC3325" w:rsidRDefault="00FC3325" w:rsidP="00FC3325">
      <w:pPr>
        <w:ind w:left="360"/>
        <w:rPr>
          <w:lang w:val="en-US"/>
        </w:rPr>
      </w:pPr>
      <w:r>
        <w:rPr>
          <w:lang w:val="en-US"/>
        </w:rPr>
        <w:t>A</w:t>
      </w:r>
      <w:r w:rsidRPr="00FC3325">
        <w:rPr>
          <w:lang w:val="en-US"/>
        </w:rPr>
        <w:t xml:space="preserve">vailable </w:t>
      </w:r>
      <w:r>
        <w:rPr>
          <w:lang w:val="en-US"/>
        </w:rPr>
        <w:t xml:space="preserve">relevant </w:t>
      </w:r>
      <w:r w:rsidRPr="00FC3325">
        <w:rPr>
          <w:lang w:val="en-US"/>
        </w:rPr>
        <w:t xml:space="preserve">content </w:t>
      </w:r>
      <w:r>
        <w:rPr>
          <w:lang w:val="en-US"/>
        </w:rPr>
        <w:t xml:space="preserve">produced by </w:t>
      </w:r>
      <w:r w:rsidRPr="00FC3325">
        <w:rPr>
          <w:lang w:val="en-US"/>
        </w:rPr>
        <w:t>MoLISA, ILO (including Better</w:t>
      </w:r>
      <w:r>
        <w:rPr>
          <w:lang w:val="en-US"/>
        </w:rPr>
        <w:t xml:space="preserve"> Work Viet Nam), VCCI and VGCL should be made use of.</w:t>
      </w:r>
    </w:p>
    <w:p w14:paraId="777C659D" w14:textId="6B5D4263" w:rsidR="00FC3325" w:rsidRPr="00FC3325" w:rsidRDefault="00645325" w:rsidP="00FC3325">
      <w:pPr>
        <w:ind w:left="360"/>
        <w:rPr>
          <w:lang w:val="en-US"/>
        </w:rPr>
      </w:pPr>
      <w:r>
        <w:rPr>
          <w:lang w:val="en-US"/>
        </w:rPr>
        <w:t>D</w:t>
      </w:r>
      <w:r w:rsidR="00FC3325">
        <w:rPr>
          <w:lang w:val="en-US"/>
        </w:rPr>
        <w:t xml:space="preserve">evelopment of content </w:t>
      </w:r>
      <w:r w:rsidR="00FC3325" w:rsidRPr="00FC3325">
        <w:rPr>
          <w:lang w:val="en-US"/>
        </w:rPr>
        <w:t xml:space="preserve">should be </w:t>
      </w:r>
      <w:r w:rsidR="00FC3325">
        <w:rPr>
          <w:lang w:val="en-US"/>
        </w:rPr>
        <w:t xml:space="preserve">made in </w:t>
      </w:r>
      <w:r w:rsidR="00FC3325" w:rsidRPr="00FC3325">
        <w:rPr>
          <w:lang w:val="en-US"/>
        </w:rPr>
        <w:t xml:space="preserve">close consultation </w:t>
      </w:r>
      <w:r w:rsidR="00FC3325">
        <w:rPr>
          <w:lang w:val="en-US"/>
        </w:rPr>
        <w:t>among MoLISA,</w:t>
      </w:r>
      <w:r w:rsidR="00FC3325" w:rsidRPr="00FC3325">
        <w:rPr>
          <w:lang w:val="en-US"/>
        </w:rPr>
        <w:t xml:space="preserve"> ILO (including Better Work Viet Nam), VCCI and VGCL.</w:t>
      </w:r>
    </w:p>
    <w:p w14:paraId="7A533670" w14:textId="77777777" w:rsidR="00560CA2" w:rsidRDefault="00560CA2" w:rsidP="00560CA2">
      <w:pPr>
        <w:rPr>
          <w:b/>
          <w:color w:val="2F5496" w:themeColor="accent5" w:themeShade="BF"/>
          <w:lang w:val="en-US"/>
        </w:rPr>
      </w:pPr>
    </w:p>
    <w:p w14:paraId="655C5102" w14:textId="77777777" w:rsidR="00560CA2" w:rsidRPr="00560CA2" w:rsidRDefault="00560CA2" w:rsidP="00560CA2">
      <w:pPr>
        <w:rPr>
          <w:b/>
          <w:color w:val="2F5496" w:themeColor="accent5" w:themeShade="BF"/>
          <w:lang w:val="en-US"/>
        </w:rPr>
      </w:pPr>
      <w:r w:rsidRPr="00560CA2">
        <w:rPr>
          <w:b/>
          <w:color w:val="2F5496" w:themeColor="accent5" w:themeShade="BF"/>
          <w:lang w:val="en-US"/>
        </w:rPr>
        <w:t>Functionalities</w:t>
      </w:r>
    </w:p>
    <w:p w14:paraId="219CB057" w14:textId="77777777" w:rsidR="00560CA2" w:rsidRDefault="00560CA2" w:rsidP="00560CA2">
      <w:pPr>
        <w:pStyle w:val="ListParagraph"/>
        <w:numPr>
          <w:ilvl w:val="0"/>
          <w:numId w:val="8"/>
        </w:numPr>
      </w:pPr>
      <w:r>
        <w:t>Responsive design</w:t>
      </w:r>
    </w:p>
    <w:p w14:paraId="1325C1B1" w14:textId="77777777" w:rsidR="00560CA2" w:rsidRDefault="00560CA2" w:rsidP="00560CA2">
      <w:pPr>
        <w:pStyle w:val="ListParagraph"/>
        <w:numPr>
          <w:ilvl w:val="0"/>
          <w:numId w:val="8"/>
        </w:numPr>
      </w:pPr>
      <w:r>
        <w:t>Language option</w:t>
      </w:r>
    </w:p>
    <w:p w14:paraId="2A844CBD" w14:textId="77777777" w:rsidR="00560CA2" w:rsidRDefault="00560CA2" w:rsidP="00560CA2">
      <w:pPr>
        <w:pStyle w:val="ListParagraph"/>
        <w:numPr>
          <w:ilvl w:val="0"/>
          <w:numId w:val="8"/>
        </w:numPr>
      </w:pPr>
      <w:r>
        <w:t>Search engine</w:t>
      </w:r>
    </w:p>
    <w:p w14:paraId="3080B34C" w14:textId="465B8FC4" w:rsidR="00560CA2" w:rsidRDefault="00560CA2" w:rsidP="00560CA2">
      <w:pPr>
        <w:pStyle w:val="ListParagraph"/>
        <w:numPr>
          <w:ilvl w:val="0"/>
          <w:numId w:val="8"/>
        </w:numPr>
      </w:pPr>
      <w:r>
        <w:t>Quizzes that</w:t>
      </w:r>
      <w:r w:rsidR="00565DAA">
        <w:t xml:space="preserve"> are generated randomly from the quiz bank </w:t>
      </w:r>
      <w:r>
        <w:t>and an accompanying grading system</w:t>
      </w:r>
    </w:p>
    <w:p w14:paraId="546B2CC5" w14:textId="77777777" w:rsidR="00560CA2" w:rsidRDefault="00560CA2" w:rsidP="00560CA2">
      <w:pPr>
        <w:pStyle w:val="ListParagraph"/>
        <w:numPr>
          <w:ilvl w:val="0"/>
          <w:numId w:val="8"/>
        </w:numPr>
      </w:pPr>
      <w:r>
        <w:t>Receive questions from web users</w:t>
      </w:r>
    </w:p>
    <w:p w14:paraId="2EA16A51" w14:textId="77777777" w:rsidR="00560CA2" w:rsidRDefault="00560CA2" w:rsidP="00560CA2">
      <w:pPr>
        <w:pStyle w:val="ListParagraph"/>
        <w:numPr>
          <w:ilvl w:val="0"/>
          <w:numId w:val="8"/>
        </w:numPr>
      </w:pPr>
      <w:r>
        <w:t>Link to other platforms</w:t>
      </w:r>
    </w:p>
    <w:p w14:paraId="01787CB9" w14:textId="77777777" w:rsidR="00560CA2" w:rsidRPr="00560CA2" w:rsidRDefault="00560CA2" w:rsidP="00560CA2">
      <w:pPr>
        <w:ind w:left="360"/>
      </w:pPr>
    </w:p>
    <w:p w14:paraId="065569C7" w14:textId="77777777" w:rsidR="00560CA2" w:rsidRPr="00560CA2" w:rsidRDefault="00896815" w:rsidP="00560CA2">
      <w:pPr>
        <w:rPr>
          <w:b/>
          <w:color w:val="2F5496" w:themeColor="accent5" w:themeShade="BF"/>
          <w:lang w:val="en-US"/>
        </w:rPr>
      </w:pPr>
      <w:r w:rsidRPr="00896815">
        <w:rPr>
          <w:b/>
          <w:color w:val="2F5496" w:themeColor="accent5" w:themeShade="BF"/>
          <w:lang w:val="en-US"/>
        </w:rPr>
        <w:t>Implementation</w:t>
      </w:r>
      <w:r w:rsidR="00560CA2">
        <w:rPr>
          <w:b/>
          <w:color w:val="2F5496" w:themeColor="accent5" w:themeShade="BF"/>
          <w:lang w:val="en-US"/>
        </w:rPr>
        <w:t xml:space="preserve"> and timeline</w:t>
      </w:r>
    </w:p>
    <w:p w14:paraId="15C79CFC" w14:textId="73C8AF0C" w:rsidR="00560CA2" w:rsidRDefault="00560CA2" w:rsidP="00560CA2">
      <w:pPr>
        <w:rPr>
          <w:lang w:val="en-US"/>
        </w:rPr>
      </w:pPr>
      <w:r>
        <w:rPr>
          <w:lang w:val="en-US"/>
        </w:rPr>
        <w:t xml:space="preserve">The project </w:t>
      </w:r>
      <w:r w:rsidR="006B7DE7">
        <w:rPr>
          <w:lang w:val="en-US"/>
        </w:rPr>
        <w:t>involves</w:t>
      </w:r>
      <w:r>
        <w:rPr>
          <w:lang w:val="en-US"/>
        </w:rPr>
        <w:t>:</w:t>
      </w:r>
    </w:p>
    <w:p w14:paraId="25DE3C88" w14:textId="77777777" w:rsidR="00560CA2" w:rsidRDefault="00560CA2" w:rsidP="00560CA2">
      <w:pPr>
        <w:pStyle w:val="ListParagraph"/>
        <w:numPr>
          <w:ilvl w:val="0"/>
          <w:numId w:val="13"/>
        </w:numPr>
        <w:rPr>
          <w:lang w:val="en-US"/>
        </w:rPr>
      </w:pPr>
      <w:r>
        <w:rPr>
          <w:lang w:val="en-US"/>
        </w:rPr>
        <w:t>A service provider to build the web portal and hand it over to MOLISA’s IT Centre</w:t>
      </w:r>
    </w:p>
    <w:p w14:paraId="59C504D4" w14:textId="77777777" w:rsidR="00560CA2" w:rsidRDefault="00560CA2" w:rsidP="00560CA2">
      <w:pPr>
        <w:pStyle w:val="ListParagraph"/>
        <w:numPr>
          <w:ilvl w:val="0"/>
          <w:numId w:val="13"/>
        </w:numPr>
        <w:rPr>
          <w:lang w:val="en-US"/>
        </w:rPr>
      </w:pPr>
      <w:r>
        <w:rPr>
          <w:lang w:val="en-US"/>
        </w:rPr>
        <w:t>MOLISA’s IT Centre to maintain and update the web portal</w:t>
      </w:r>
    </w:p>
    <w:p w14:paraId="765719BF" w14:textId="284E53E1" w:rsidR="00560CA2" w:rsidRDefault="00FC3325" w:rsidP="00560CA2">
      <w:pPr>
        <w:pStyle w:val="ListParagraph"/>
        <w:numPr>
          <w:ilvl w:val="0"/>
          <w:numId w:val="13"/>
        </w:numPr>
        <w:rPr>
          <w:lang w:val="en-US"/>
        </w:rPr>
      </w:pPr>
      <w:r>
        <w:rPr>
          <w:lang w:val="en-US"/>
        </w:rPr>
        <w:t xml:space="preserve">One external consultant </w:t>
      </w:r>
      <w:r w:rsidR="00565DAA">
        <w:rPr>
          <w:lang w:val="en-US"/>
        </w:rPr>
        <w:t xml:space="preserve">(bilingual) </w:t>
      </w:r>
      <w:r>
        <w:rPr>
          <w:lang w:val="en-US"/>
        </w:rPr>
        <w:t>as</w:t>
      </w:r>
      <w:r w:rsidR="00560CA2">
        <w:rPr>
          <w:lang w:val="en-US"/>
        </w:rPr>
        <w:t xml:space="preserve"> web editor</w:t>
      </w:r>
      <w:r>
        <w:rPr>
          <w:lang w:val="en-US"/>
        </w:rPr>
        <w:t xml:space="preserve"> to edit content for the targeted audiences</w:t>
      </w:r>
      <w:r w:rsidR="00560CA2">
        <w:rPr>
          <w:lang w:val="en-US"/>
        </w:rPr>
        <w:t xml:space="preserve"> </w:t>
      </w:r>
    </w:p>
    <w:p w14:paraId="0683A156" w14:textId="77777777" w:rsidR="00FC3325" w:rsidRPr="00560CA2" w:rsidRDefault="00FC3325" w:rsidP="00560CA2">
      <w:pPr>
        <w:pStyle w:val="ListParagraph"/>
        <w:numPr>
          <w:ilvl w:val="0"/>
          <w:numId w:val="13"/>
        </w:numPr>
        <w:rPr>
          <w:lang w:val="en-US"/>
        </w:rPr>
      </w:pPr>
      <w:r>
        <w:rPr>
          <w:lang w:val="en-US"/>
        </w:rPr>
        <w:t>Two external consultants with legal background with extensive knowledge on the 2019 Labour Code to provide content for the web portal</w:t>
      </w:r>
    </w:p>
    <w:p w14:paraId="02D117EB" w14:textId="77777777" w:rsidR="00560CA2" w:rsidRDefault="00560CA2" w:rsidP="00560CA2">
      <w:pPr>
        <w:rPr>
          <w:b/>
          <w:color w:val="2F5496" w:themeColor="accent5" w:themeShade="BF"/>
          <w:lang w:val="en-US"/>
        </w:rPr>
      </w:pPr>
    </w:p>
    <w:p w14:paraId="2A8F4446" w14:textId="77777777" w:rsidR="00560CA2" w:rsidRPr="00560CA2" w:rsidRDefault="00560CA2" w:rsidP="00560CA2">
      <w:pPr>
        <w:rPr>
          <w:b/>
          <w:color w:val="2F5496" w:themeColor="accent5" w:themeShade="BF"/>
          <w:lang w:val="en-US"/>
        </w:rPr>
      </w:pPr>
      <w:r w:rsidRPr="00560CA2">
        <w:rPr>
          <w:b/>
          <w:color w:val="2F5496" w:themeColor="accent5" w:themeShade="BF"/>
          <w:lang w:val="en-US"/>
        </w:rPr>
        <w:t>Timeline</w:t>
      </w:r>
    </w:p>
    <w:p w14:paraId="553B0A39" w14:textId="738BE2DE" w:rsidR="00FC3325" w:rsidRDefault="00632404" w:rsidP="00560CA2">
      <w:pPr>
        <w:pStyle w:val="ListParagraph"/>
        <w:numPr>
          <w:ilvl w:val="0"/>
          <w:numId w:val="8"/>
        </w:numPr>
        <w:rPr>
          <w:lang w:val="en-US"/>
        </w:rPr>
      </w:pPr>
      <w:r>
        <w:rPr>
          <w:lang w:val="en-US"/>
        </w:rPr>
        <w:t xml:space="preserve">September – 18 December 2020: </w:t>
      </w:r>
      <w:r w:rsidR="00FC3325">
        <w:rPr>
          <w:lang w:val="en-US"/>
        </w:rPr>
        <w:t xml:space="preserve">Web portal development (with key contents) </w:t>
      </w:r>
    </w:p>
    <w:p w14:paraId="5504008D" w14:textId="77777777" w:rsidR="00560CA2" w:rsidRDefault="00632404" w:rsidP="00560CA2">
      <w:pPr>
        <w:pStyle w:val="ListParagraph"/>
        <w:numPr>
          <w:ilvl w:val="0"/>
          <w:numId w:val="8"/>
        </w:numPr>
        <w:rPr>
          <w:lang w:val="en-US"/>
        </w:rPr>
      </w:pPr>
      <w:r>
        <w:rPr>
          <w:lang w:val="en-US"/>
        </w:rPr>
        <w:t xml:space="preserve">End of </w:t>
      </w:r>
      <w:r w:rsidRPr="00560CA2">
        <w:rPr>
          <w:lang w:val="en-US"/>
        </w:rPr>
        <w:t>December 2020</w:t>
      </w:r>
      <w:r>
        <w:rPr>
          <w:lang w:val="en-US"/>
        </w:rPr>
        <w:t xml:space="preserve">: </w:t>
      </w:r>
      <w:r w:rsidR="00560CA2" w:rsidRPr="00560CA2">
        <w:rPr>
          <w:lang w:val="en-US"/>
        </w:rPr>
        <w:t>Launch</w:t>
      </w:r>
      <w:r w:rsidR="00FC3325">
        <w:rPr>
          <w:lang w:val="en-US"/>
        </w:rPr>
        <w:t xml:space="preserve"> of web portal</w:t>
      </w:r>
      <w:r w:rsidR="00560CA2" w:rsidRPr="00560CA2">
        <w:rPr>
          <w:lang w:val="en-US"/>
        </w:rPr>
        <w:t xml:space="preserve"> </w:t>
      </w:r>
    </w:p>
    <w:p w14:paraId="159604E1" w14:textId="77777777" w:rsidR="00D811E0" w:rsidRPr="00632404" w:rsidRDefault="00632404" w:rsidP="00AD34BA">
      <w:pPr>
        <w:pStyle w:val="ListParagraph"/>
        <w:numPr>
          <w:ilvl w:val="0"/>
          <w:numId w:val="8"/>
        </w:numPr>
        <w:rPr>
          <w:b/>
          <w:color w:val="2F5496" w:themeColor="accent5" w:themeShade="BF"/>
          <w:lang w:val="en-US"/>
        </w:rPr>
      </w:pPr>
      <w:r w:rsidRPr="00632404">
        <w:rPr>
          <w:lang w:val="en-US"/>
        </w:rPr>
        <w:t xml:space="preserve">From December 2020 onwards: </w:t>
      </w:r>
      <w:r w:rsidR="00FC3325" w:rsidRPr="00632404">
        <w:rPr>
          <w:lang w:val="en-US"/>
        </w:rPr>
        <w:t>Updates at least once a month (new legal documents, updated frequently asked questions based on questions sent from the public through the web portal)</w:t>
      </w:r>
    </w:p>
    <w:p w14:paraId="3745F58B" w14:textId="0D32FD1D" w:rsidR="00632404" w:rsidRDefault="00632404" w:rsidP="00632404">
      <w:pPr>
        <w:pStyle w:val="ListParagraph"/>
        <w:rPr>
          <w:lang w:val="en-US"/>
        </w:rPr>
      </w:pPr>
      <w:r>
        <w:rPr>
          <w:lang w:val="en-US"/>
        </w:rPr>
        <w:t>In which, from December 2020 until end of December 2021: with support from the ILO (for maintenance and updates)</w:t>
      </w:r>
    </w:p>
    <w:p w14:paraId="11E9AC1E" w14:textId="6E63F2B5" w:rsidR="00632404" w:rsidRPr="00632404" w:rsidRDefault="00632404" w:rsidP="00632404">
      <w:pPr>
        <w:pStyle w:val="ListParagraph"/>
        <w:rPr>
          <w:b/>
          <w:color w:val="2F5496" w:themeColor="accent5" w:themeShade="BF"/>
          <w:lang w:val="en-US"/>
        </w:rPr>
      </w:pPr>
      <w:r>
        <w:rPr>
          <w:lang w:val="en-US"/>
        </w:rPr>
        <w:t>From 2022 onwards: self-</w:t>
      </w:r>
      <w:r w:rsidR="00B215C9">
        <w:rPr>
          <w:lang w:val="en-US"/>
        </w:rPr>
        <w:t>run</w:t>
      </w:r>
      <w:r>
        <w:rPr>
          <w:lang w:val="en-US"/>
        </w:rPr>
        <w:t xml:space="preserve"> by MoLISA</w:t>
      </w:r>
    </w:p>
    <w:p w14:paraId="4C7CAD79" w14:textId="77777777" w:rsidR="00632404" w:rsidRPr="00632404" w:rsidRDefault="00632404" w:rsidP="00632404">
      <w:pPr>
        <w:ind w:left="360"/>
        <w:rPr>
          <w:b/>
          <w:color w:val="2F5496" w:themeColor="accent5" w:themeShade="BF"/>
          <w:lang w:val="en-US"/>
        </w:rPr>
      </w:pPr>
    </w:p>
    <w:p w14:paraId="6617EC19" w14:textId="77777777" w:rsidR="00D811E0" w:rsidRPr="002C33EC" w:rsidRDefault="00D811E0" w:rsidP="00D811E0">
      <w:pPr>
        <w:pStyle w:val="ListParagraph"/>
        <w:ind w:left="1080"/>
        <w:rPr>
          <w:lang w:val="en-US"/>
        </w:rPr>
      </w:pPr>
    </w:p>
    <w:p w14:paraId="3EC95F90" w14:textId="77777777" w:rsidR="00C76BC9" w:rsidRPr="00C76BC9" w:rsidRDefault="00C76BC9" w:rsidP="00C76BC9">
      <w:pPr>
        <w:rPr>
          <w:lang w:val="en-US"/>
        </w:rPr>
      </w:pPr>
    </w:p>
    <w:sectPr w:rsidR="00C76BC9" w:rsidRPr="00C76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6E64"/>
    <w:multiLevelType w:val="hybridMultilevel"/>
    <w:tmpl w:val="6F1E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E74"/>
    <w:multiLevelType w:val="hybridMultilevel"/>
    <w:tmpl w:val="3DBE1C72"/>
    <w:lvl w:ilvl="0" w:tplc="E39ED32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85E3E"/>
    <w:multiLevelType w:val="hybridMultilevel"/>
    <w:tmpl w:val="57CA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E0C78"/>
    <w:multiLevelType w:val="hybridMultilevel"/>
    <w:tmpl w:val="082E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2973"/>
    <w:multiLevelType w:val="hybridMultilevel"/>
    <w:tmpl w:val="E5CA31E2"/>
    <w:lvl w:ilvl="0" w:tplc="E39ED32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D9034C"/>
    <w:multiLevelType w:val="hybridMultilevel"/>
    <w:tmpl w:val="35546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D825B9"/>
    <w:multiLevelType w:val="hybridMultilevel"/>
    <w:tmpl w:val="A380FAF4"/>
    <w:lvl w:ilvl="0" w:tplc="2C58846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A477AEB"/>
    <w:multiLevelType w:val="hybridMultilevel"/>
    <w:tmpl w:val="9C284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B51E79"/>
    <w:multiLevelType w:val="hybridMultilevel"/>
    <w:tmpl w:val="ACC4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320BC"/>
    <w:multiLevelType w:val="hybridMultilevel"/>
    <w:tmpl w:val="95E4B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623CA"/>
    <w:multiLevelType w:val="hybridMultilevel"/>
    <w:tmpl w:val="F87C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83F6E"/>
    <w:multiLevelType w:val="hybridMultilevel"/>
    <w:tmpl w:val="29109580"/>
    <w:lvl w:ilvl="0" w:tplc="E39ED32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5"/>
  </w:num>
  <w:num w:numId="6">
    <w:abstractNumId w:val="2"/>
  </w:num>
  <w:num w:numId="7">
    <w:abstractNumId w:val="11"/>
  </w:num>
  <w:num w:numId="8">
    <w:abstractNumId w:val="10"/>
  </w:num>
  <w:num w:numId="9">
    <w:abstractNumId w:val="1"/>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9"/>
    <w:rsid w:val="000A0BB5"/>
    <w:rsid w:val="000B6909"/>
    <w:rsid w:val="0010775B"/>
    <w:rsid w:val="0015759B"/>
    <w:rsid w:val="001D1959"/>
    <w:rsid w:val="002209E6"/>
    <w:rsid w:val="002C33EC"/>
    <w:rsid w:val="004355E9"/>
    <w:rsid w:val="005010A3"/>
    <w:rsid w:val="0051008C"/>
    <w:rsid w:val="00560CA2"/>
    <w:rsid w:val="00565DAA"/>
    <w:rsid w:val="00596F4E"/>
    <w:rsid w:val="00632404"/>
    <w:rsid w:val="00645325"/>
    <w:rsid w:val="006A0E35"/>
    <w:rsid w:val="006B1107"/>
    <w:rsid w:val="006B7DE7"/>
    <w:rsid w:val="006F2372"/>
    <w:rsid w:val="006F35DB"/>
    <w:rsid w:val="00703F2C"/>
    <w:rsid w:val="00704F0E"/>
    <w:rsid w:val="007D38A0"/>
    <w:rsid w:val="00896815"/>
    <w:rsid w:val="008F0120"/>
    <w:rsid w:val="00963702"/>
    <w:rsid w:val="009A5640"/>
    <w:rsid w:val="00A33118"/>
    <w:rsid w:val="00AC097C"/>
    <w:rsid w:val="00B215C9"/>
    <w:rsid w:val="00BF1CDF"/>
    <w:rsid w:val="00C739E5"/>
    <w:rsid w:val="00C76BC9"/>
    <w:rsid w:val="00C92E3A"/>
    <w:rsid w:val="00D400F8"/>
    <w:rsid w:val="00D64BE3"/>
    <w:rsid w:val="00D811E0"/>
    <w:rsid w:val="00E331B1"/>
    <w:rsid w:val="00F03B0A"/>
    <w:rsid w:val="00FC3325"/>
    <w:rsid w:val="00FD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8282"/>
  <w15:chartTrackingRefBased/>
  <w15:docId w15:val="{9C22F739-B34F-4F68-9FD0-1964A80B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2E3A"/>
    <w:pPr>
      <w:ind w:left="720"/>
      <w:contextualSpacing/>
    </w:pPr>
  </w:style>
  <w:style w:type="character" w:customStyle="1" w:styleId="ListParagraphChar">
    <w:name w:val="List Paragraph Char"/>
    <w:basedOn w:val="DefaultParagraphFont"/>
    <w:link w:val="ListParagraph"/>
    <w:uiPriority w:val="34"/>
    <w:rsid w:val="00560CA2"/>
  </w:style>
  <w:style w:type="character" w:styleId="CommentReference">
    <w:name w:val="annotation reference"/>
    <w:basedOn w:val="DefaultParagraphFont"/>
    <w:uiPriority w:val="99"/>
    <w:semiHidden/>
    <w:unhideWhenUsed/>
    <w:rsid w:val="00FD74D7"/>
    <w:rPr>
      <w:sz w:val="16"/>
      <w:szCs w:val="16"/>
    </w:rPr>
  </w:style>
  <w:style w:type="paragraph" w:styleId="CommentText">
    <w:name w:val="annotation text"/>
    <w:basedOn w:val="Normal"/>
    <w:link w:val="CommentTextChar"/>
    <w:uiPriority w:val="99"/>
    <w:semiHidden/>
    <w:unhideWhenUsed/>
    <w:rsid w:val="00FD74D7"/>
    <w:pPr>
      <w:spacing w:line="240" w:lineRule="auto"/>
    </w:pPr>
    <w:rPr>
      <w:sz w:val="20"/>
      <w:szCs w:val="20"/>
    </w:rPr>
  </w:style>
  <w:style w:type="character" w:customStyle="1" w:styleId="CommentTextChar">
    <w:name w:val="Comment Text Char"/>
    <w:basedOn w:val="DefaultParagraphFont"/>
    <w:link w:val="CommentText"/>
    <w:uiPriority w:val="99"/>
    <w:semiHidden/>
    <w:rsid w:val="00FD74D7"/>
    <w:rPr>
      <w:sz w:val="20"/>
      <w:szCs w:val="20"/>
    </w:rPr>
  </w:style>
  <w:style w:type="paragraph" w:styleId="CommentSubject">
    <w:name w:val="annotation subject"/>
    <w:basedOn w:val="CommentText"/>
    <w:next w:val="CommentText"/>
    <w:link w:val="CommentSubjectChar"/>
    <w:uiPriority w:val="99"/>
    <w:semiHidden/>
    <w:unhideWhenUsed/>
    <w:rsid w:val="00FD74D7"/>
    <w:rPr>
      <w:b/>
      <w:bCs/>
    </w:rPr>
  </w:style>
  <w:style w:type="character" w:customStyle="1" w:styleId="CommentSubjectChar">
    <w:name w:val="Comment Subject Char"/>
    <w:basedOn w:val="CommentTextChar"/>
    <w:link w:val="CommentSubject"/>
    <w:uiPriority w:val="99"/>
    <w:semiHidden/>
    <w:rsid w:val="00FD74D7"/>
    <w:rPr>
      <w:b/>
      <w:bCs/>
      <w:sz w:val="20"/>
      <w:szCs w:val="20"/>
    </w:rPr>
  </w:style>
  <w:style w:type="paragraph" w:styleId="BalloonText">
    <w:name w:val="Balloon Text"/>
    <w:basedOn w:val="Normal"/>
    <w:link w:val="BalloonTextChar"/>
    <w:uiPriority w:val="99"/>
    <w:semiHidden/>
    <w:unhideWhenUsed/>
    <w:rsid w:val="00FD7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450B-AC76-4A9F-8700-ECDF33C5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Tran Quynh</dc:creator>
  <cp:keywords/>
  <dc:description/>
  <cp:lastModifiedBy>Hoa, Tran Quynh</cp:lastModifiedBy>
  <cp:revision>4</cp:revision>
  <dcterms:created xsi:type="dcterms:W3CDTF">2020-10-02T02:35:00Z</dcterms:created>
  <dcterms:modified xsi:type="dcterms:W3CDTF">2020-10-06T08:25:00Z</dcterms:modified>
</cp:coreProperties>
</file>